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7124C0" w:rsidRDefault="00E54909" w:rsidP="004D2495">
      <w:pPr>
        <w:pStyle w:val="a7"/>
        <w:rPr>
          <w:rFonts w:eastAsiaTheme="minorEastAsia"/>
          <w:sz w:val="22"/>
          <w:szCs w:val="22"/>
          <w:lang w:val="en-GB" w:eastAsia="zh-CN"/>
        </w:rPr>
      </w:pPr>
      <w:r w:rsidRPr="00E54909">
        <w:rPr>
          <w:sz w:val="22"/>
          <w:szCs w:val="22"/>
          <w:lang w:val="en-GB"/>
        </w:rPr>
        <w:t>3GPP TSG-RAN WG2 Meeting #97</w:t>
      </w:r>
      <w:r w:rsidR="00043037">
        <w:rPr>
          <w:rFonts w:eastAsiaTheme="minorEastAsia" w:hint="eastAsia"/>
          <w:sz w:val="22"/>
          <w:szCs w:val="22"/>
          <w:lang w:val="en-GB" w:eastAsia="zh-CN"/>
        </w:rPr>
        <w:t>bis</w:t>
      </w:r>
      <w:r w:rsidR="004D2495" w:rsidRPr="004D2495">
        <w:rPr>
          <w:sz w:val="22"/>
          <w:szCs w:val="22"/>
          <w:lang w:val="en-GB"/>
        </w:rPr>
        <w:t xml:space="preserve">                                                                </w:t>
      </w:r>
      <w:r w:rsidR="00C02874" w:rsidRPr="00C02874">
        <w:rPr>
          <w:rFonts w:cs="Arial"/>
          <w:sz w:val="22"/>
          <w:szCs w:val="22"/>
        </w:rPr>
        <w:t>R2-1702835</w:t>
      </w:r>
    </w:p>
    <w:p w:rsidR="004D2495" w:rsidRPr="00715F80" w:rsidRDefault="008338FA" w:rsidP="004D2495">
      <w:pPr>
        <w:pStyle w:val="a7"/>
        <w:rPr>
          <w:rFonts w:eastAsiaTheme="minorEastAsia"/>
          <w:sz w:val="22"/>
          <w:szCs w:val="22"/>
          <w:lang w:val="en-GB" w:eastAsia="zh-CN"/>
        </w:rPr>
      </w:pPr>
      <w:r w:rsidRPr="008338FA">
        <w:rPr>
          <w:rFonts w:eastAsiaTheme="minorEastAsia"/>
          <w:sz w:val="22"/>
          <w:szCs w:val="22"/>
          <w:lang w:val="en-GB" w:eastAsia="zh-CN"/>
        </w:rPr>
        <w:t>Spokane, USA, 3rd – 7th April 2017</w:t>
      </w:r>
    </w:p>
    <w:p w:rsidR="009D6560" w:rsidRPr="004D2495" w:rsidRDefault="009D6560" w:rsidP="000909F5">
      <w:pPr>
        <w:pStyle w:val="a7"/>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7"/>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D52590" w:rsidRPr="00D52590">
        <w:rPr>
          <w:rFonts w:eastAsia="宋体" w:cs="Arial"/>
          <w:sz w:val="22"/>
          <w:szCs w:val="22"/>
          <w:lang w:eastAsia="zh-CN"/>
        </w:rPr>
        <w:t>ZTE, ZTE Microelectronics</w:t>
      </w:r>
    </w:p>
    <w:p w:rsidR="00AE0042" w:rsidRPr="005B1371" w:rsidRDefault="00B87FBC" w:rsidP="000909F5">
      <w:pPr>
        <w:pStyle w:val="a7"/>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02874" w:rsidRPr="00C02874">
        <w:rPr>
          <w:rFonts w:eastAsiaTheme="minorEastAsia" w:cs="Arial"/>
          <w:sz w:val="22"/>
          <w:szCs w:val="22"/>
          <w:lang w:eastAsia="zh-CN"/>
        </w:rPr>
        <w:t>Consideration on the LCP operation for multiple numerology/TTIs</w:t>
      </w:r>
    </w:p>
    <w:p w:rsidR="00B87FBC" w:rsidRPr="00076E3A" w:rsidRDefault="00B87FBC" w:rsidP="000909F5">
      <w:pPr>
        <w:pStyle w:val="a7"/>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06D3F">
        <w:rPr>
          <w:rFonts w:eastAsia="宋体" w:cs="Arial" w:hint="eastAsia"/>
          <w:sz w:val="22"/>
          <w:szCs w:val="22"/>
          <w:lang w:eastAsia="zh-CN"/>
        </w:rPr>
        <w:t>10.3.1.5</w:t>
      </w:r>
    </w:p>
    <w:p w:rsidR="00B87FBC" w:rsidRPr="00B81B31" w:rsidRDefault="00B87FBC" w:rsidP="000909F5">
      <w:pPr>
        <w:pStyle w:val="a7"/>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1C1BFF" w:rsidRPr="007A1600" w:rsidRDefault="001C1BFF" w:rsidP="008B3127">
      <w:pPr>
        <w:pStyle w:val="a3"/>
        <w:rPr>
          <w:noProof/>
        </w:rPr>
      </w:pPr>
      <w:r w:rsidRPr="007A1600">
        <w:rPr>
          <w:rFonts w:hint="eastAsia"/>
          <w:noProof/>
        </w:rPr>
        <w:t>The agreements on numerology</w:t>
      </w:r>
      <w:r w:rsidR="00DF19EC" w:rsidRPr="007A1600">
        <w:rPr>
          <w:rFonts w:hint="eastAsia"/>
          <w:noProof/>
        </w:rPr>
        <w:t>/TTI duration</w:t>
      </w:r>
      <w:r w:rsidRPr="007A1600">
        <w:rPr>
          <w:rFonts w:hint="eastAsia"/>
          <w:noProof/>
        </w:rPr>
        <w:t xml:space="preserve"> in RAN2 </w:t>
      </w:r>
      <w:r w:rsidRPr="007A1600">
        <w:rPr>
          <w:noProof/>
        </w:rPr>
        <w:t>NR Ad Hoc</w:t>
      </w:r>
      <w:r w:rsidRPr="007A1600">
        <w:rPr>
          <w:rFonts w:hint="eastAsia"/>
          <w:noProof/>
        </w:rPr>
        <w:t xml:space="preserve"> </w:t>
      </w:r>
      <w:r w:rsidR="003F1DF2" w:rsidRPr="007A1600">
        <w:rPr>
          <w:rFonts w:hint="eastAsia"/>
          <w:noProof/>
        </w:rPr>
        <w:t xml:space="preserve">meeting </w:t>
      </w:r>
      <w:r w:rsidR="00853FB6" w:rsidRPr="007A1600">
        <w:rPr>
          <w:rFonts w:hint="eastAsia"/>
          <w:noProof/>
        </w:rPr>
        <w:t>are</w:t>
      </w:r>
      <w:r w:rsidR="0098088B" w:rsidRPr="007A1600">
        <w:rPr>
          <w:rFonts w:hint="eastAsia"/>
          <w:noProof/>
        </w:rPr>
        <w:t xml:space="preserve"> listed below</w:t>
      </w:r>
      <w:r w:rsidRPr="007A1600">
        <w:rPr>
          <w:rFonts w:hint="eastAsia"/>
          <w:noProof/>
        </w:rPr>
        <w:t>:</w:t>
      </w:r>
    </w:p>
    <w:p w:rsidR="00786E75" w:rsidRPr="007A1600" w:rsidRDefault="00786E75" w:rsidP="00786E75">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noProof/>
          <w:lang w:val="en-US" w:eastAsia="en-US"/>
        </w:rPr>
      </w:pPr>
      <w:r w:rsidRPr="007A1600">
        <w:rPr>
          <w:rFonts w:ascii="Times New Roman" w:hAnsi="Times New Roman"/>
          <w:noProof/>
          <w:lang w:val="en-US" w:eastAsia="en-US"/>
        </w:rPr>
        <w:t xml:space="preserve">1: a single logical channel can be mapped to one or more numerology/TTI duration. </w:t>
      </w:r>
    </w:p>
    <w:p w:rsidR="00786E75" w:rsidRPr="007A1600" w:rsidRDefault="00786E75" w:rsidP="00786E75">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noProof/>
          <w:lang w:val="en-US" w:eastAsia="en-US"/>
        </w:rPr>
      </w:pPr>
      <w:r w:rsidRPr="007A1600">
        <w:rPr>
          <w:rFonts w:ascii="Times New Roman" w:hAnsi="Times New Roman"/>
          <w:noProof/>
          <w:lang w:val="en-US" w:eastAsia="en-US"/>
        </w:rPr>
        <w:t xml:space="preserve">2: ARQ can be performed on any numerologies/TTI lengths that the LCH is mapped to. </w:t>
      </w:r>
    </w:p>
    <w:p w:rsidR="00786E75" w:rsidRPr="007A1600" w:rsidRDefault="00786E75" w:rsidP="00786E75">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noProof/>
          <w:lang w:val="en-US" w:eastAsia="en-US"/>
        </w:rPr>
      </w:pPr>
      <w:r w:rsidRPr="007A1600">
        <w:rPr>
          <w:rFonts w:ascii="Times New Roman" w:hAnsi="Times New Roman"/>
          <w:noProof/>
          <w:lang w:val="en-US" w:eastAsia="en-US"/>
        </w:rPr>
        <w:t>3: The RLC configuration is per logical channel without dependency on numerology/TTI length.</w:t>
      </w:r>
    </w:p>
    <w:p w:rsidR="00786E75" w:rsidRPr="007A1600" w:rsidRDefault="00786E75" w:rsidP="00786E75">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noProof/>
          <w:lang w:val="en-US" w:eastAsia="en-US"/>
        </w:rPr>
      </w:pPr>
      <w:r w:rsidRPr="007A1600">
        <w:rPr>
          <w:rFonts w:ascii="Times New Roman" w:hAnsi="Times New Roman"/>
          <w:noProof/>
          <w:lang w:val="en-US" w:eastAsia="en-US"/>
        </w:rPr>
        <w:t>4: Logical channel to numerology/TTI length mapping can be reconfigured via RRC reconfiguration.</w:t>
      </w:r>
    </w:p>
    <w:p w:rsidR="00786E75" w:rsidRPr="007A1600" w:rsidRDefault="00786E75" w:rsidP="00786E75">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noProof/>
          <w:lang w:val="en-US" w:eastAsia="en-US"/>
        </w:rPr>
      </w:pPr>
      <w:r w:rsidRPr="007A1600">
        <w:rPr>
          <w:rFonts w:ascii="Times New Roman" w:hAnsi="Times New Roman"/>
          <w:noProof/>
          <w:lang w:val="en-US" w:eastAsia="en-US"/>
        </w:rPr>
        <w:t>5:</w:t>
      </w:r>
      <w:r w:rsidRPr="007A1600">
        <w:rPr>
          <w:rFonts w:ascii="Times New Roman" w:hAnsi="Times New Roman"/>
          <w:noProof/>
          <w:lang w:val="en-US" w:eastAsia="en-US"/>
        </w:rPr>
        <w:tab/>
        <w:t xml:space="preserve">RAN2 will leave RAN1 to decide whether HARQ retransmission can be performed across different numerologies and/or TTI durations. </w:t>
      </w:r>
    </w:p>
    <w:p w:rsidR="00786E75" w:rsidRPr="007A1600" w:rsidRDefault="00786E75" w:rsidP="00786E75">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noProof/>
          <w:lang w:val="en-US" w:eastAsia="en-US"/>
        </w:rPr>
      </w:pPr>
      <w:r w:rsidRPr="007A1600">
        <w:rPr>
          <w:rFonts w:ascii="Times New Roman" w:hAnsi="Times New Roman"/>
          <w:noProof/>
          <w:lang w:val="en-US" w:eastAsia="en-US"/>
        </w:rPr>
        <w:t>6: wait for more details from RAN1 to decide whether HARQ configuration, if any, needs to be numerology/TTI duration specific.</w:t>
      </w:r>
    </w:p>
    <w:p w:rsidR="00786E75" w:rsidRPr="007A1600" w:rsidRDefault="00786E75" w:rsidP="00786E75">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noProof/>
          <w:lang w:val="en-US" w:eastAsia="en-US"/>
        </w:rPr>
      </w:pPr>
      <w:r w:rsidRPr="007A1600">
        <w:rPr>
          <w:rFonts w:ascii="Times New Roman" w:hAnsi="Times New Roman"/>
          <w:noProof/>
          <w:lang w:val="en-US" w:eastAsia="en-US"/>
        </w:rPr>
        <w:t xml:space="preserve">7: a single MAC entity can support one or more numerology/TTI durations. </w:t>
      </w:r>
    </w:p>
    <w:p w:rsidR="00786E75" w:rsidRPr="007A1600" w:rsidRDefault="00786E75" w:rsidP="00786E75">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noProof/>
          <w:lang w:val="en-US" w:eastAsia="en-US"/>
        </w:rPr>
      </w:pPr>
      <w:r w:rsidRPr="007A1600">
        <w:rPr>
          <w:rFonts w:ascii="Times New Roman" w:hAnsi="Times New Roman"/>
          <w:noProof/>
          <w:lang w:val="en-US" w:eastAsia="en-US"/>
        </w:rPr>
        <w:t>8: LCP takes into account the mapping of logical channel to one or more numerology/TTI duration. Details of LCP will be discussed in the WI phase</w:t>
      </w:r>
    </w:p>
    <w:p w:rsidR="00C54431" w:rsidRPr="00C54431" w:rsidRDefault="00C54431" w:rsidP="008B3127">
      <w:pPr>
        <w:pStyle w:val="a3"/>
        <w:rPr>
          <w:rFonts w:ascii="Arial" w:eastAsiaTheme="minorEastAsia" w:hAnsi="Arial"/>
          <w:lang w:eastAsia="zh-CN"/>
        </w:rPr>
      </w:pPr>
    </w:p>
    <w:p w:rsidR="008B3127" w:rsidRPr="007A1600" w:rsidRDefault="00E36428" w:rsidP="0069119D">
      <w:pPr>
        <w:pStyle w:val="a3"/>
        <w:rPr>
          <w:noProof/>
        </w:rPr>
      </w:pPr>
      <w:r w:rsidRPr="007A1600">
        <w:rPr>
          <w:noProof/>
        </w:rPr>
        <w:t>A</w:t>
      </w:r>
      <w:r w:rsidRPr="007A1600">
        <w:rPr>
          <w:rFonts w:hint="eastAsia"/>
          <w:noProof/>
        </w:rPr>
        <w:t xml:space="preserve">nd </w:t>
      </w:r>
      <w:r w:rsidR="00E07AA8" w:rsidRPr="007A1600">
        <w:rPr>
          <w:rFonts w:hint="eastAsia"/>
          <w:noProof/>
        </w:rPr>
        <w:t xml:space="preserve">in </w:t>
      </w:r>
      <w:r w:rsidRPr="007A1600">
        <w:rPr>
          <w:rFonts w:hint="eastAsia"/>
          <w:noProof/>
        </w:rPr>
        <w:t>RAN#</w:t>
      </w:r>
      <w:r w:rsidR="00E07AA8" w:rsidRPr="007A1600">
        <w:rPr>
          <w:rFonts w:hint="eastAsia"/>
          <w:noProof/>
        </w:rPr>
        <w:t xml:space="preserve">75 meeting, the </w:t>
      </w:r>
      <w:r w:rsidR="00473A69" w:rsidRPr="007A1600">
        <w:rPr>
          <w:rFonts w:hint="eastAsia"/>
          <w:noProof/>
        </w:rPr>
        <w:t xml:space="preserve">new </w:t>
      </w:r>
      <w:r w:rsidR="00E07AA8" w:rsidRPr="007A1600">
        <w:rPr>
          <w:rFonts w:hint="eastAsia"/>
          <w:noProof/>
        </w:rPr>
        <w:t>WI</w:t>
      </w:r>
      <w:r w:rsidR="00473A69" w:rsidRPr="007A1600">
        <w:rPr>
          <w:rFonts w:hint="eastAsia"/>
          <w:noProof/>
        </w:rPr>
        <w:t xml:space="preserve"> [3]</w:t>
      </w:r>
      <w:r w:rsidR="00E07AA8" w:rsidRPr="007A1600">
        <w:rPr>
          <w:rFonts w:hint="eastAsia"/>
          <w:noProof/>
        </w:rPr>
        <w:t xml:space="preserve"> </w:t>
      </w:r>
      <w:r w:rsidR="00472DB9" w:rsidRPr="007A1600">
        <w:rPr>
          <w:rFonts w:hint="eastAsia"/>
          <w:noProof/>
        </w:rPr>
        <w:t>o</w:t>
      </w:r>
      <w:r w:rsidR="00E07AA8" w:rsidRPr="007A1600">
        <w:rPr>
          <w:rFonts w:hint="eastAsia"/>
          <w:noProof/>
        </w:rPr>
        <w:t xml:space="preserve">n </w:t>
      </w:r>
      <w:r w:rsidR="00472DB9" w:rsidRPr="007A1600">
        <w:rPr>
          <w:noProof/>
        </w:rPr>
        <w:t>New Radio Access Technology</w:t>
      </w:r>
      <w:r w:rsidR="00E07AA8" w:rsidRPr="007A1600">
        <w:rPr>
          <w:rFonts w:hint="eastAsia"/>
          <w:noProof/>
        </w:rPr>
        <w:t xml:space="preserve"> was </w:t>
      </w:r>
      <w:r w:rsidR="00E07AA8" w:rsidRPr="007A1600">
        <w:rPr>
          <w:noProof/>
        </w:rPr>
        <w:t>approved.</w:t>
      </w:r>
      <w:r w:rsidR="0069119D" w:rsidRPr="007A1600">
        <w:rPr>
          <w:rFonts w:hint="eastAsia"/>
          <w:noProof/>
        </w:rPr>
        <w:t xml:space="preserve"> </w:t>
      </w:r>
      <w:r w:rsidR="00D4486A" w:rsidRPr="007A1600">
        <w:rPr>
          <w:noProof/>
        </w:rPr>
        <w:t xml:space="preserve">In this contribution, we discuss </w:t>
      </w:r>
      <w:r w:rsidR="00D122DA" w:rsidRPr="007A1600">
        <w:rPr>
          <w:rFonts w:hint="eastAsia"/>
          <w:noProof/>
        </w:rPr>
        <w:t>the</w:t>
      </w:r>
      <w:r w:rsidR="00D4486A" w:rsidRPr="007A1600">
        <w:rPr>
          <w:noProof/>
        </w:rPr>
        <w:t xml:space="preserve"> </w:t>
      </w:r>
      <w:r w:rsidR="00F25A0E" w:rsidRPr="007A1600">
        <w:rPr>
          <w:rFonts w:hint="eastAsia"/>
          <w:noProof/>
        </w:rPr>
        <w:t>detail</w:t>
      </w:r>
      <w:r w:rsidR="00D4486A" w:rsidRPr="007A1600">
        <w:rPr>
          <w:noProof/>
        </w:rPr>
        <w:t xml:space="preserve"> </w:t>
      </w:r>
      <w:r w:rsidR="0069119D" w:rsidRPr="007A1600">
        <w:rPr>
          <w:rFonts w:hint="eastAsia"/>
          <w:noProof/>
        </w:rPr>
        <w:t>issues</w:t>
      </w:r>
      <w:r w:rsidR="00D4486A" w:rsidRPr="007A1600">
        <w:rPr>
          <w:noProof/>
        </w:rPr>
        <w:t xml:space="preserve"> related to LCP </w:t>
      </w:r>
      <w:r w:rsidR="0098088B" w:rsidRPr="007A1600">
        <w:rPr>
          <w:rFonts w:hint="eastAsia"/>
          <w:noProof/>
        </w:rPr>
        <w:t>operation for multiple</w:t>
      </w:r>
      <w:r w:rsidR="0098088B" w:rsidRPr="007A1600">
        <w:rPr>
          <w:noProof/>
        </w:rPr>
        <w:t xml:space="preserve"> numerolog</w:t>
      </w:r>
      <w:r w:rsidR="0098088B" w:rsidRPr="007A1600">
        <w:rPr>
          <w:rFonts w:hint="eastAsia"/>
          <w:noProof/>
        </w:rPr>
        <w:t>y/TTI duration</w:t>
      </w:r>
      <w:r w:rsidR="00D4486A" w:rsidRPr="007A1600">
        <w:rPr>
          <w:noProof/>
        </w:rPr>
        <w:t>.</w:t>
      </w:r>
    </w:p>
    <w:p w:rsidR="00BE38BD" w:rsidRDefault="00B81B31" w:rsidP="000909F5">
      <w:pPr>
        <w:pStyle w:val="1"/>
        <w:jc w:val="both"/>
      </w:pPr>
      <w:r w:rsidRPr="00AA54B6">
        <w:rPr>
          <w:rFonts w:hint="eastAsia"/>
        </w:rPr>
        <w:t>Discussion</w:t>
      </w:r>
    </w:p>
    <w:p w:rsidR="00853FB6" w:rsidRPr="006C0995" w:rsidRDefault="00F314F5" w:rsidP="00853FB6">
      <w:pPr>
        <w:pStyle w:val="20"/>
        <w:ind w:left="562" w:hanging="562"/>
        <w:jc w:val="both"/>
        <w:rPr>
          <w:rFonts w:eastAsiaTheme="minorEastAsia"/>
          <w:lang w:val="en-GB"/>
        </w:rPr>
      </w:pPr>
      <w:r>
        <w:rPr>
          <w:rFonts w:eastAsiaTheme="minorEastAsia" w:hint="eastAsia"/>
          <w:lang w:val="en-GB"/>
        </w:rPr>
        <w:t>D</w:t>
      </w:r>
      <w:r w:rsidR="00853FB6">
        <w:rPr>
          <w:rFonts w:eastAsiaTheme="minorEastAsia" w:hint="eastAsia"/>
          <w:lang w:val="en-GB"/>
        </w:rPr>
        <w:t>efi</w:t>
      </w:r>
      <w:r w:rsidR="0012557E">
        <w:rPr>
          <w:rFonts w:eastAsiaTheme="minorEastAsia" w:hint="eastAsia"/>
          <w:lang w:val="en-GB"/>
        </w:rPr>
        <w:t xml:space="preserve">nition of </w:t>
      </w:r>
      <w:r w:rsidR="009A4E04">
        <w:rPr>
          <w:rFonts w:eastAsiaTheme="minorEastAsia" w:hint="eastAsia"/>
          <w:lang w:val="en-GB"/>
        </w:rPr>
        <w:t>B</w:t>
      </w:r>
      <w:r w:rsidR="00512CC9">
        <w:rPr>
          <w:rFonts w:eastAsiaTheme="minorEastAsia" w:hint="eastAsia"/>
          <w:lang w:val="en-GB"/>
        </w:rPr>
        <w:t xml:space="preserve">ucket size and </w:t>
      </w:r>
      <w:proofErr w:type="spellStart"/>
      <w:r w:rsidR="00853FB6">
        <w:rPr>
          <w:rFonts w:eastAsiaTheme="minorEastAsia" w:hint="eastAsia"/>
          <w:lang w:val="en-GB"/>
        </w:rPr>
        <w:t>Bj</w:t>
      </w:r>
      <w:proofErr w:type="spellEnd"/>
    </w:p>
    <w:p w:rsidR="009A0B06" w:rsidRPr="007A1600" w:rsidRDefault="00292414" w:rsidP="00062FBB">
      <w:pPr>
        <w:pStyle w:val="a3"/>
        <w:rPr>
          <w:noProof/>
        </w:rPr>
      </w:pPr>
      <w:r w:rsidRPr="007A1600">
        <w:rPr>
          <w:rFonts w:hint="eastAsia"/>
          <w:noProof/>
        </w:rPr>
        <w:t xml:space="preserve">In the legacy system, LCP is </w:t>
      </w:r>
      <w:r w:rsidR="00DC17DD" w:rsidRPr="007A1600">
        <w:rPr>
          <w:rFonts w:hint="eastAsia"/>
          <w:noProof/>
        </w:rPr>
        <w:t>define</w:t>
      </w:r>
      <w:r w:rsidR="00242729" w:rsidRPr="007A1600">
        <w:rPr>
          <w:rFonts w:hint="eastAsia"/>
          <w:noProof/>
        </w:rPr>
        <w:t>d</w:t>
      </w:r>
      <w:r w:rsidR="00DC17DD" w:rsidRPr="007A1600">
        <w:rPr>
          <w:rFonts w:hint="eastAsia"/>
          <w:noProof/>
        </w:rPr>
        <w:t xml:space="preserve"> as tocken-bucket model</w:t>
      </w:r>
      <w:r w:rsidR="00F61DE5" w:rsidRPr="007A1600">
        <w:rPr>
          <w:rFonts w:hint="eastAsia"/>
          <w:noProof/>
        </w:rPr>
        <w:t>[4]</w:t>
      </w:r>
      <w:r w:rsidR="00DC17DD" w:rsidRPr="007A1600">
        <w:rPr>
          <w:rFonts w:hint="eastAsia"/>
          <w:noProof/>
        </w:rPr>
        <w:t xml:space="preserve">. </w:t>
      </w:r>
      <w:r w:rsidR="00062FBB" w:rsidRPr="007A1600">
        <w:rPr>
          <w:noProof/>
        </w:rPr>
        <w:t>In token-bucket model,</w:t>
      </w:r>
      <w:r w:rsidR="00242729" w:rsidRPr="007A1600">
        <w:rPr>
          <w:rFonts w:hint="eastAsia"/>
          <w:noProof/>
        </w:rPr>
        <w:t xml:space="preserve"> one</w:t>
      </w:r>
      <w:r w:rsidR="00062FBB" w:rsidRPr="007A1600">
        <w:rPr>
          <w:noProof/>
        </w:rPr>
        <w:t xml:space="preserve"> bucket</w:t>
      </w:r>
      <w:r w:rsidR="009A0B06" w:rsidRPr="007A1600">
        <w:rPr>
          <w:rFonts w:hint="eastAsia"/>
          <w:noProof/>
        </w:rPr>
        <w:t xml:space="preserve"> size is set for </w:t>
      </w:r>
      <w:r w:rsidR="00A40D62" w:rsidRPr="007A1600">
        <w:rPr>
          <w:rFonts w:hint="eastAsia"/>
          <w:noProof/>
        </w:rPr>
        <w:t>each</w:t>
      </w:r>
      <w:r w:rsidR="009A0B06" w:rsidRPr="007A1600">
        <w:rPr>
          <w:rFonts w:hint="eastAsia"/>
          <w:noProof/>
        </w:rPr>
        <w:t xml:space="preserve"> logical channel, and is equal to </w:t>
      </w:r>
      <w:r w:rsidR="009A0B06" w:rsidRPr="002F4F3B">
        <w:rPr>
          <w:noProof/>
        </w:rPr>
        <w:t>PBR × BSD</w:t>
      </w:r>
      <w:r w:rsidR="009A0B06" w:rsidRPr="007A1600">
        <w:rPr>
          <w:rFonts w:hint="eastAsia"/>
          <w:noProof/>
        </w:rPr>
        <w:t xml:space="preserve">. </w:t>
      </w:r>
      <w:r w:rsidR="00A40D62" w:rsidRPr="007A1600">
        <w:rPr>
          <w:noProof/>
        </w:rPr>
        <w:t>A</w:t>
      </w:r>
      <w:r w:rsidR="00A40D62" w:rsidRPr="007A1600">
        <w:rPr>
          <w:rFonts w:hint="eastAsia"/>
          <w:noProof/>
        </w:rPr>
        <w:t xml:space="preserve"> variable Bj is maintai</w:t>
      </w:r>
      <w:r w:rsidR="00942F9D" w:rsidRPr="007A1600">
        <w:rPr>
          <w:rFonts w:hint="eastAsia"/>
          <w:noProof/>
        </w:rPr>
        <w:t xml:space="preserve">ned for each logical channel j, and </w:t>
      </w:r>
      <w:r w:rsidR="00062FBB" w:rsidRPr="007A1600">
        <w:rPr>
          <w:noProof/>
        </w:rPr>
        <w:t>is increased every TTI by PBR x TTI duration</w:t>
      </w:r>
      <w:r w:rsidR="00C615C7" w:rsidRPr="007A1600">
        <w:rPr>
          <w:rFonts w:hint="eastAsia"/>
          <w:noProof/>
        </w:rPr>
        <w:t>, a</w:t>
      </w:r>
      <w:r w:rsidR="00A35A16" w:rsidRPr="007A1600">
        <w:rPr>
          <w:rFonts w:hint="eastAsia"/>
          <w:noProof/>
        </w:rPr>
        <w:t>s shown in figure 2.</w:t>
      </w:r>
      <w:r w:rsidR="009A4E04" w:rsidRPr="007A1600">
        <w:rPr>
          <w:rFonts w:hint="eastAsia"/>
          <w:noProof/>
        </w:rPr>
        <w:t>1</w:t>
      </w:r>
      <w:r w:rsidR="00A35A16" w:rsidRPr="007A1600">
        <w:rPr>
          <w:rFonts w:hint="eastAsia"/>
          <w:noProof/>
        </w:rPr>
        <w:t xml:space="preserve">-1. </w:t>
      </w:r>
      <w:r w:rsidR="00062FBB" w:rsidRPr="007A1600">
        <w:rPr>
          <w:noProof/>
        </w:rPr>
        <w:t xml:space="preserve">Every time when a MAC SDU of the logical channel is included in a MAC PDU, </w:t>
      </w:r>
      <w:r w:rsidR="00A35A16" w:rsidRPr="007A1600">
        <w:rPr>
          <w:rFonts w:hint="eastAsia"/>
          <w:noProof/>
        </w:rPr>
        <w:t>Bj</w:t>
      </w:r>
      <w:r w:rsidR="00062FBB" w:rsidRPr="007A1600">
        <w:rPr>
          <w:noProof/>
        </w:rPr>
        <w:t xml:space="preserve"> is decreased by the amount of scheduled MAC SDUs. </w:t>
      </w:r>
    </w:p>
    <w:p w:rsidR="00DC17DD" w:rsidRDefault="001F7444" w:rsidP="00743068">
      <w:pPr>
        <w:pStyle w:val="a3"/>
        <w:jc w:val="center"/>
        <w:rPr>
          <w:rFonts w:eastAsiaTheme="minorEastAsia"/>
          <w:lang w:eastAsia="zh-CN"/>
        </w:rPr>
      </w:pPr>
      <w:r>
        <w:object w:dxaOrig="5329" w:dyaOrig="4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64.5pt" o:ole="">
            <v:imagedata r:id="rId8" o:title=""/>
          </v:shape>
          <o:OLEObject Type="Embed" ProgID="Visio.Drawing.11" ShapeID="_x0000_i1025" DrawAspect="Content" ObjectID="_1551910464" r:id="rId9"/>
        </w:object>
      </w:r>
    </w:p>
    <w:p w:rsidR="00743068" w:rsidRPr="00743068" w:rsidRDefault="00743068" w:rsidP="00743068">
      <w:pPr>
        <w:pStyle w:val="a3"/>
        <w:jc w:val="center"/>
        <w:rPr>
          <w:rFonts w:ascii="Arial" w:eastAsiaTheme="minorEastAsia" w:hAnsi="Arial"/>
          <w:lang w:val="en-GB" w:eastAsia="zh-CN"/>
        </w:rPr>
      </w:pPr>
      <w:r>
        <w:rPr>
          <w:rFonts w:eastAsiaTheme="minorEastAsia"/>
          <w:lang w:eastAsia="zh-CN"/>
        </w:rPr>
        <w:lastRenderedPageBreak/>
        <w:t>F</w:t>
      </w:r>
      <w:r>
        <w:rPr>
          <w:rFonts w:eastAsiaTheme="minorEastAsia" w:hint="eastAsia"/>
          <w:lang w:eastAsia="zh-CN"/>
        </w:rPr>
        <w:t xml:space="preserve">igure </w:t>
      </w:r>
      <w:r w:rsidR="00A35A16">
        <w:rPr>
          <w:rFonts w:eastAsiaTheme="minorEastAsia" w:hint="eastAsia"/>
          <w:lang w:eastAsia="zh-CN"/>
        </w:rPr>
        <w:t>2.</w:t>
      </w:r>
      <w:r w:rsidR="009A4E04">
        <w:rPr>
          <w:rFonts w:eastAsiaTheme="minorEastAsia" w:hint="eastAsia"/>
          <w:lang w:eastAsia="zh-CN"/>
        </w:rPr>
        <w:t>1</w:t>
      </w:r>
      <w:r w:rsidR="00A35A16">
        <w:rPr>
          <w:rFonts w:eastAsiaTheme="minorEastAsia" w:hint="eastAsia"/>
          <w:lang w:eastAsia="zh-CN"/>
        </w:rPr>
        <w:t>-1</w:t>
      </w:r>
    </w:p>
    <w:p w:rsidR="00D8502E" w:rsidRPr="007A1600" w:rsidRDefault="00C615C7" w:rsidP="00851550">
      <w:pPr>
        <w:pStyle w:val="a3"/>
        <w:rPr>
          <w:noProof/>
        </w:rPr>
      </w:pPr>
      <w:r w:rsidRPr="007A1600">
        <w:rPr>
          <w:noProof/>
        </w:rPr>
        <w:t>I</w:t>
      </w:r>
      <w:r w:rsidRPr="007A1600">
        <w:rPr>
          <w:rFonts w:hint="eastAsia"/>
          <w:noProof/>
        </w:rPr>
        <w:t xml:space="preserve">n LTE, </w:t>
      </w:r>
      <w:r w:rsidR="005D1DD5" w:rsidRPr="007A1600">
        <w:rPr>
          <w:rFonts w:hint="eastAsia"/>
          <w:noProof/>
        </w:rPr>
        <w:t xml:space="preserve">one EPS bearer is mapped to one DRB. </w:t>
      </w:r>
      <w:r w:rsidR="00DF52D0" w:rsidRPr="007A1600">
        <w:rPr>
          <w:noProof/>
        </w:rPr>
        <w:t>A</w:t>
      </w:r>
      <w:r w:rsidR="00DF52D0" w:rsidRPr="007A1600">
        <w:rPr>
          <w:rFonts w:hint="eastAsia"/>
          <w:noProof/>
        </w:rPr>
        <w:t xml:space="preserve">nd one DRB is mapped to one logical channel. </w:t>
      </w:r>
      <w:r w:rsidR="00DF52D0" w:rsidRPr="007A1600">
        <w:rPr>
          <w:noProof/>
        </w:rPr>
        <w:t>S</w:t>
      </w:r>
      <w:r w:rsidR="00DF52D0" w:rsidRPr="007A1600">
        <w:rPr>
          <w:rFonts w:hint="eastAsia"/>
          <w:noProof/>
        </w:rPr>
        <w:t xml:space="preserve">o the </w:t>
      </w:r>
      <w:r w:rsidR="00DF52D0" w:rsidRPr="007A1600">
        <w:rPr>
          <w:noProof/>
        </w:rPr>
        <w:t xml:space="preserve">PBR </w:t>
      </w:r>
      <w:r w:rsidR="00DF52D0" w:rsidRPr="007A1600">
        <w:rPr>
          <w:rFonts w:hint="eastAsia"/>
          <w:noProof/>
        </w:rPr>
        <w:t>and</w:t>
      </w:r>
      <w:r w:rsidR="00DF52D0" w:rsidRPr="007A1600">
        <w:rPr>
          <w:noProof/>
        </w:rPr>
        <w:t xml:space="preserve"> BSD</w:t>
      </w:r>
      <w:r w:rsidR="00DF52D0" w:rsidRPr="007A1600">
        <w:rPr>
          <w:rFonts w:hint="eastAsia"/>
          <w:noProof/>
        </w:rPr>
        <w:t xml:space="preserve"> can be set based on QoS of the EPS bearer. </w:t>
      </w:r>
      <w:r w:rsidR="00DF52D0" w:rsidRPr="007A1600">
        <w:rPr>
          <w:noProof/>
        </w:rPr>
        <w:t>T</w:t>
      </w:r>
      <w:r w:rsidR="00DF52D0" w:rsidRPr="007A1600">
        <w:rPr>
          <w:rFonts w:hint="eastAsia"/>
          <w:noProof/>
        </w:rPr>
        <w:t xml:space="preserve">hat means, the </w:t>
      </w:r>
      <w:r w:rsidR="00DF52D0" w:rsidRPr="007A1600">
        <w:rPr>
          <w:noProof/>
        </w:rPr>
        <w:t>PBR</w:t>
      </w:r>
      <w:r w:rsidR="00DF52D0" w:rsidRPr="007A1600">
        <w:rPr>
          <w:rFonts w:hint="eastAsia"/>
          <w:noProof/>
        </w:rPr>
        <w:t>,</w:t>
      </w:r>
      <w:r w:rsidR="00DF52D0" w:rsidRPr="007A1600">
        <w:rPr>
          <w:noProof/>
        </w:rPr>
        <w:t xml:space="preserve"> BSD</w:t>
      </w:r>
      <w:r w:rsidR="00DF52D0" w:rsidRPr="007A1600">
        <w:rPr>
          <w:rFonts w:hint="eastAsia"/>
          <w:noProof/>
        </w:rPr>
        <w:t xml:space="preserve"> and Bj </w:t>
      </w:r>
      <w:r w:rsidR="00590239" w:rsidRPr="007A1600">
        <w:rPr>
          <w:rFonts w:hint="eastAsia"/>
          <w:noProof/>
        </w:rPr>
        <w:t>are</w:t>
      </w:r>
      <w:r w:rsidR="00DF52D0" w:rsidRPr="007A1600">
        <w:rPr>
          <w:rFonts w:hint="eastAsia"/>
          <w:noProof/>
        </w:rPr>
        <w:t xml:space="preserve"> logical specific. </w:t>
      </w:r>
    </w:p>
    <w:p w:rsidR="006F7D56" w:rsidRPr="006F7D56" w:rsidRDefault="0006167B" w:rsidP="00850790">
      <w:pPr>
        <w:pStyle w:val="a3"/>
        <w:rPr>
          <w:rFonts w:ascii="Arial" w:eastAsiaTheme="minorEastAsia" w:hAnsi="Arial"/>
          <w:lang w:val="en-GB" w:eastAsia="zh-CN"/>
        </w:rPr>
      </w:pPr>
      <w:r w:rsidRPr="007A1600">
        <w:rPr>
          <w:rFonts w:hint="eastAsia"/>
          <w:noProof/>
        </w:rPr>
        <w:t xml:space="preserve">In NR, </w:t>
      </w:r>
      <w:r w:rsidR="00DB6C02" w:rsidRPr="007A1600">
        <w:rPr>
          <w:noProof/>
        </w:rPr>
        <w:t>a single logical channel can be mapped to one or more numerology/TTI duration</w:t>
      </w:r>
      <w:r w:rsidR="00DB6C02" w:rsidRPr="007A1600">
        <w:rPr>
          <w:rFonts w:hint="eastAsia"/>
          <w:noProof/>
        </w:rPr>
        <w:t>. O</w:t>
      </w:r>
      <w:r w:rsidR="001237FA" w:rsidRPr="007A1600">
        <w:rPr>
          <w:rFonts w:hint="eastAsia"/>
          <w:noProof/>
        </w:rPr>
        <w:t xml:space="preserve">ne or multiple QoS flow can be mapped to one DRB. </w:t>
      </w:r>
      <w:r w:rsidR="00371DCC" w:rsidRPr="007A1600">
        <w:rPr>
          <w:noProof/>
        </w:rPr>
        <w:t>A</w:t>
      </w:r>
      <w:r w:rsidR="00371DCC" w:rsidRPr="007A1600">
        <w:rPr>
          <w:rFonts w:hint="eastAsia"/>
          <w:noProof/>
        </w:rPr>
        <w:t xml:space="preserve">nd one DRB is mapped to one logical channel as LTE. </w:t>
      </w:r>
      <w:r w:rsidR="006F35E2" w:rsidRPr="007A1600">
        <w:rPr>
          <w:noProof/>
        </w:rPr>
        <w:t>T</w:t>
      </w:r>
      <w:r w:rsidR="006F35E2" w:rsidRPr="007A1600">
        <w:rPr>
          <w:rFonts w:hint="eastAsia"/>
          <w:noProof/>
        </w:rPr>
        <w:t xml:space="preserve">hat means, </w:t>
      </w:r>
      <w:r w:rsidR="004A4BD3" w:rsidRPr="007A1600">
        <w:rPr>
          <w:rFonts w:hint="eastAsia"/>
          <w:noProof/>
        </w:rPr>
        <w:t xml:space="preserve">DRB or logical channel is the </w:t>
      </w:r>
      <w:r w:rsidR="00590239" w:rsidRPr="007A1600">
        <w:rPr>
          <w:rFonts w:hint="eastAsia"/>
          <w:noProof/>
        </w:rPr>
        <w:t xml:space="preserve">minimum </w:t>
      </w:r>
      <w:r w:rsidR="00DB6C02" w:rsidRPr="007A1600">
        <w:rPr>
          <w:rFonts w:hint="eastAsia"/>
          <w:noProof/>
        </w:rPr>
        <w:t>control</w:t>
      </w:r>
      <w:r w:rsidR="00590239" w:rsidRPr="007A1600">
        <w:rPr>
          <w:rFonts w:hint="eastAsia"/>
          <w:noProof/>
        </w:rPr>
        <w:t xml:space="preserve"> of QoS</w:t>
      </w:r>
      <w:r w:rsidR="006F35E2" w:rsidRPr="007A1600">
        <w:rPr>
          <w:rFonts w:hint="eastAsia"/>
          <w:noProof/>
        </w:rPr>
        <w:t xml:space="preserve"> in AS-level</w:t>
      </w:r>
      <w:r w:rsidR="00590239" w:rsidRPr="007A1600">
        <w:rPr>
          <w:rFonts w:hint="eastAsia"/>
          <w:noProof/>
        </w:rPr>
        <w:t>.</w:t>
      </w:r>
      <w:r w:rsidR="006F35E2" w:rsidRPr="007A1600">
        <w:rPr>
          <w:noProof/>
        </w:rPr>
        <w:t xml:space="preserve"> </w:t>
      </w:r>
      <w:r w:rsidR="002A1239" w:rsidRPr="007A1600">
        <w:rPr>
          <w:rFonts w:hint="eastAsia"/>
          <w:noProof/>
        </w:rPr>
        <w:t xml:space="preserve">So </w:t>
      </w:r>
      <w:r w:rsidR="0048356A" w:rsidRPr="007A1600">
        <w:rPr>
          <w:rFonts w:hint="eastAsia"/>
          <w:noProof/>
        </w:rPr>
        <w:t>i</w:t>
      </w:r>
      <w:r w:rsidR="006562A0" w:rsidRPr="007A1600">
        <w:rPr>
          <w:rFonts w:hint="eastAsia"/>
          <w:noProof/>
        </w:rPr>
        <w:t>t</w:t>
      </w:r>
      <w:r w:rsidR="006562A0" w:rsidRPr="007A1600">
        <w:rPr>
          <w:noProof/>
        </w:rPr>
        <w:t>’</w:t>
      </w:r>
      <w:r w:rsidR="006562A0" w:rsidRPr="007A1600">
        <w:rPr>
          <w:rFonts w:hint="eastAsia"/>
          <w:noProof/>
        </w:rPr>
        <w:t>s proposed that, the tocken</w:t>
      </w:r>
      <w:r w:rsidR="00283F76" w:rsidRPr="007A1600">
        <w:rPr>
          <w:rFonts w:hint="eastAsia"/>
          <w:noProof/>
        </w:rPr>
        <w:t>-</w:t>
      </w:r>
      <w:r w:rsidR="006562A0" w:rsidRPr="007A1600">
        <w:rPr>
          <w:rFonts w:hint="eastAsia"/>
          <w:noProof/>
        </w:rPr>
        <w:t>bucket model is</w:t>
      </w:r>
      <w:r w:rsidR="00A54CE4" w:rsidRPr="007A1600">
        <w:rPr>
          <w:noProof/>
        </w:rPr>
        <w:t xml:space="preserve"> per logical channel</w:t>
      </w:r>
      <w:r w:rsidR="006562A0" w:rsidRPr="007A1600">
        <w:rPr>
          <w:rFonts w:hint="eastAsia"/>
          <w:noProof/>
        </w:rPr>
        <w:t xml:space="preserve"> </w:t>
      </w:r>
      <w:r w:rsidR="00A54CE4" w:rsidRPr="007A1600">
        <w:rPr>
          <w:noProof/>
        </w:rPr>
        <w:t>without dependency on numerology</w:t>
      </w:r>
      <w:r w:rsidR="00DF19EC" w:rsidRPr="007A1600">
        <w:rPr>
          <w:rFonts w:hint="eastAsia"/>
          <w:noProof/>
        </w:rPr>
        <w:t>/TTI duration</w:t>
      </w:r>
      <w:r w:rsidR="00BE693D" w:rsidRPr="007A1600">
        <w:rPr>
          <w:rFonts w:hint="eastAsia"/>
          <w:noProof/>
        </w:rPr>
        <w:t xml:space="preserve">. </w:t>
      </w:r>
    </w:p>
    <w:p w:rsidR="00EC7131" w:rsidRDefault="00EC7131" w:rsidP="00EC7131">
      <w:pPr>
        <w:pStyle w:val="a3"/>
        <w:rPr>
          <w:rFonts w:eastAsiaTheme="minorEastAsia"/>
          <w:b/>
          <w:noProof/>
          <w:lang w:eastAsia="zh-CN"/>
        </w:rPr>
      </w:pPr>
      <w:r w:rsidRPr="00850790">
        <w:rPr>
          <w:rFonts w:hint="eastAsia"/>
          <w:b/>
          <w:noProof/>
        </w:rPr>
        <w:t>Observation 1: The bucket size and Bj are configured/maintained per logical channel</w:t>
      </w:r>
    </w:p>
    <w:p w:rsidR="00850790" w:rsidRPr="00850790" w:rsidRDefault="00850790" w:rsidP="00EC7131">
      <w:pPr>
        <w:pStyle w:val="a3"/>
        <w:rPr>
          <w:rFonts w:eastAsiaTheme="minorEastAsia"/>
          <w:b/>
          <w:noProof/>
          <w:lang w:eastAsia="zh-CN"/>
        </w:rPr>
      </w:pPr>
    </w:p>
    <w:p w:rsidR="00FD5011" w:rsidRPr="001D39B6" w:rsidRDefault="00FA75FB" w:rsidP="0016631A">
      <w:pPr>
        <w:pStyle w:val="a3"/>
        <w:rPr>
          <w:rFonts w:ascii="Arial" w:eastAsiaTheme="minorEastAsia" w:hAnsi="Arial" w:cs="Arial"/>
          <w:b/>
          <w:bCs/>
          <w:iCs/>
          <w:szCs w:val="28"/>
          <w:lang w:val="en-GB" w:eastAsia="zh-CN"/>
        </w:rPr>
      </w:pPr>
      <w:r w:rsidRPr="00850790">
        <w:rPr>
          <w:rFonts w:ascii="Arial" w:eastAsiaTheme="minorEastAsia" w:hAnsi="Arial" w:cs="Arial" w:hint="eastAsia"/>
          <w:b/>
          <w:bCs/>
          <w:iCs/>
          <w:szCs w:val="28"/>
          <w:lang w:val="en-GB" w:eastAsia="zh-CN"/>
        </w:rPr>
        <w:t xml:space="preserve">2.3 </w:t>
      </w:r>
      <w:r w:rsidRPr="001D39B6">
        <w:rPr>
          <w:rFonts w:ascii="Arial" w:eastAsiaTheme="minorEastAsia" w:hAnsi="Arial" w:cs="Arial" w:hint="eastAsia"/>
          <w:b/>
          <w:bCs/>
          <w:iCs/>
          <w:szCs w:val="28"/>
          <w:lang w:val="en-GB" w:eastAsia="zh-CN"/>
        </w:rPr>
        <w:t xml:space="preserve">LCP </w:t>
      </w:r>
      <w:r w:rsidR="00EA3C6C">
        <w:rPr>
          <w:rFonts w:ascii="Arial" w:eastAsiaTheme="minorEastAsia" w:hAnsi="Arial" w:cs="Arial" w:hint="eastAsia"/>
          <w:b/>
          <w:bCs/>
          <w:iCs/>
          <w:szCs w:val="28"/>
          <w:lang w:val="en-GB" w:eastAsia="zh-CN"/>
        </w:rPr>
        <w:t>operation</w:t>
      </w:r>
    </w:p>
    <w:p w:rsidR="00B54F78" w:rsidRPr="003104F4" w:rsidRDefault="00BF634F" w:rsidP="0016631A">
      <w:pPr>
        <w:pStyle w:val="a3"/>
        <w:rPr>
          <w:rFonts w:eastAsiaTheme="minorEastAsia"/>
          <w:noProof/>
          <w:lang w:eastAsia="zh-CN"/>
        </w:rPr>
      </w:pPr>
      <w:r w:rsidRPr="007A1600">
        <w:rPr>
          <w:noProof/>
        </w:rPr>
        <w:t>Numerology</w:t>
      </w:r>
      <w:r w:rsidRPr="007A1600">
        <w:rPr>
          <w:rFonts w:hint="eastAsia"/>
          <w:noProof/>
        </w:rPr>
        <w:t xml:space="preserve"> includes a set of parameters, such as subcarrier spacing, symbol length, CP length, etc. </w:t>
      </w:r>
      <w:r w:rsidR="003745BD" w:rsidRPr="007A1600">
        <w:rPr>
          <w:rFonts w:hint="eastAsia"/>
          <w:noProof/>
        </w:rPr>
        <w:t>It</w:t>
      </w:r>
      <w:r w:rsidR="003745BD" w:rsidRPr="007A1600">
        <w:rPr>
          <w:noProof/>
        </w:rPr>
        <w:t>’</w:t>
      </w:r>
      <w:r w:rsidR="003745BD" w:rsidRPr="007A1600">
        <w:rPr>
          <w:rFonts w:hint="eastAsia"/>
          <w:noProof/>
        </w:rPr>
        <w:t xml:space="preserve">s closely related to the resources in </w:t>
      </w:r>
      <w:r w:rsidR="003745BD" w:rsidRPr="007A1600">
        <w:rPr>
          <w:noProof/>
        </w:rPr>
        <w:t>physical</w:t>
      </w:r>
      <w:r w:rsidR="003745BD" w:rsidRPr="007A1600">
        <w:rPr>
          <w:rFonts w:hint="eastAsia"/>
          <w:noProof/>
        </w:rPr>
        <w:t xml:space="preserve"> channel. </w:t>
      </w:r>
      <w:r w:rsidR="00AB7DB5" w:rsidRPr="007A1600">
        <w:rPr>
          <w:rFonts w:hint="eastAsia"/>
          <w:noProof/>
        </w:rPr>
        <w:t xml:space="preserve">The </w:t>
      </w:r>
      <w:r w:rsidR="00AB7DB5" w:rsidRPr="007A1600">
        <w:rPr>
          <w:noProof/>
        </w:rPr>
        <w:t>information</w:t>
      </w:r>
      <w:r w:rsidR="00AB7DB5" w:rsidRPr="007A1600">
        <w:rPr>
          <w:rFonts w:hint="eastAsia"/>
          <w:noProof/>
        </w:rPr>
        <w:t xml:space="preserve"> of numerology/TTI duration should be indicated w</w:t>
      </w:r>
      <w:r w:rsidR="003745BD" w:rsidRPr="007A1600">
        <w:rPr>
          <w:rFonts w:hint="eastAsia"/>
          <w:noProof/>
        </w:rPr>
        <w:t xml:space="preserve">hen </w:t>
      </w:r>
      <w:r w:rsidR="00AB7DB5" w:rsidRPr="007A1600">
        <w:rPr>
          <w:rFonts w:hint="eastAsia"/>
          <w:noProof/>
        </w:rPr>
        <w:t xml:space="preserve">UE is </w:t>
      </w:r>
      <w:r w:rsidR="003745BD" w:rsidRPr="007A1600">
        <w:rPr>
          <w:rFonts w:hint="eastAsia"/>
          <w:noProof/>
        </w:rPr>
        <w:t>schedule</w:t>
      </w:r>
      <w:r w:rsidR="00AB7DB5" w:rsidRPr="007A1600">
        <w:rPr>
          <w:rFonts w:hint="eastAsia"/>
          <w:noProof/>
        </w:rPr>
        <w:t xml:space="preserve">d. </w:t>
      </w:r>
      <w:r w:rsidR="00B54F78">
        <w:rPr>
          <w:rFonts w:eastAsiaTheme="minorEastAsia" w:hint="eastAsia"/>
          <w:noProof/>
          <w:lang w:eastAsia="zh-CN"/>
        </w:rPr>
        <w:t xml:space="preserve">Considering </w:t>
      </w:r>
      <w:r w:rsidR="003104F4">
        <w:rPr>
          <w:rFonts w:eastAsia="宋体" w:hint="eastAsia"/>
          <w:lang w:eastAsia="zh-CN"/>
        </w:rPr>
        <w:t>a</w:t>
      </w:r>
      <w:r w:rsidR="003104F4">
        <w:t xml:space="preserve"> single logical channel can be mapped to one or more numerology/TTI duration</w:t>
      </w:r>
      <w:r w:rsidR="003104F4">
        <w:rPr>
          <w:rFonts w:eastAsiaTheme="minorEastAsia" w:hint="eastAsia"/>
          <w:lang w:eastAsia="zh-CN"/>
        </w:rPr>
        <w:t xml:space="preserve">, </w:t>
      </w:r>
      <w:r w:rsidR="00637328">
        <w:rPr>
          <w:rFonts w:eastAsiaTheme="minorEastAsia" w:hint="eastAsia"/>
          <w:lang w:eastAsia="zh-CN"/>
        </w:rPr>
        <w:t>the logical channel</w:t>
      </w:r>
      <w:r w:rsidR="003005F7">
        <w:rPr>
          <w:rFonts w:eastAsiaTheme="minorEastAsia" w:hint="eastAsia"/>
          <w:lang w:eastAsia="zh-CN"/>
        </w:rPr>
        <w:t>s</w:t>
      </w:r>
      <w:r w:rsidR="00637328">
        <w:rPr>
          <w:rFonts w:eastAsiaTheme="minorEastAsia" w:hint="eastAsia"/>
          <w:lang w:eastAsia="zh-CN"/>
        </w:rPr>
        <w:t xml:space="preserve"> mapped to different numerology/TTI duration may be different. </w:t>
      </w:r>
      <w:r w:rsidR="000B5525">
        <w:rPr>
          <w:rFonts w:eastAsiaTheme="minorEastAsia" w:hint="eastAsia"/>
          <w:lang w:eastAsia="zh-CN"/>
        </w:rPr>
        <w:t xml:space="preserve">Since different set of logical channels will be process in LCP procedure for different numerology/TTI, the LCP procedure </w:t>
      </w:r>
      <w:r w:rsidR="000B5525">
        <w:rPr>
          <w:rFonts w:eastAsiaTheme="minorEastAsia"/>
          <w:lang w:eastAsia="zh-CN"/>
        </w:rPr>
        <w:t>should</w:t>
      </w:r>
      <w:r w:rsidR="000B5525">
        <w:rPr>
          <w:rFonts w:eastAsiaTheme="minorEastAsia" w:hint="eastAsia"/>
          <w:lang w:eastAsia="zh-CN"/>
        </w:rPr>
        <w:t xml:space="preserve"> be process for each numerology/TTI independently.</w:t>
      </w:r>
    </w:p>
    <w:p w:rsidR="00F52432" w:rsidRDefault="004C4257" w:rsidP="0016631A">
      <w:pPr>
        <w:pStyle w:val="a3"/>
        <w:rPr>
          <w:rFonts w:eastAsiaTheme="minorEastAsia"/>
          <w:noProof/>
          <w:lang w:eastAsia="zh-CN"/>
        </w:rPr>
      </w:pPr>
      <w:r w:rsidRPr="007A1600">
        <w:rPr>
          <w:noProof/>
        </w:rPr>
        <w:t>F</w:t>
      </w:r>
      <w:r w:rsidRPr="007A1600">
        <w:rPr>
          <w:rFonts w:hint="eastAsia"/>
          <w:noProof/>
        </w:rPr>
        <w:t>igure 2.</w:t>
      </w:r>
      <w:r w:rsidR="005F7F7A" w:rsidRPr="007A1600">
        <w:rPr>
          <w:rFonts w:hint="eastAsia"/>
          <w:noProof/>
        </w:rPr>
        <w:t>2</w:t>
      </w:r>
      <w:r w:rsidRPr="007A1600">
        <w:rPr>
          <w:rFonts w:hint="eastAsia"/>
          <w:noProof/>
        </w:rPr>
        <w:t xml:space="preserve">-1 </w:t>
      </w:r>
      <w:r w:rsidR="00E166AF">
        <w:rPr>
          <w:rFonts w:eastAsiaTheme="minorEastAsia" w:hint="eastAsia"/>
          <w:noProof/>
          <w:lang w:eastAsia="zh-CN"/>
        </w:rPr>
        <w:t>shows</w:t>
      </w:r>
      <w:r w:rsidRPr="007A1600">
        <w:rPr>
          <w:rFonts w:hint="eastAsia"/>
          <w:noProof/>
        </w:rPr>
        <w:t xml:space="preserve"> an example. </w:t>
      </w:r>
      <w:r w:rsidR="00F52432">
        <w:rPr>
          <w:rFonts w:eastAsiaTheme="minorEastAsia" w:hint="eastAsia"/>
          <w:noProof/>
          <w:lang w:eastAsia="zh-CN"/>
        </w:rPr>
        <w:t>In which case, the mapping between logical channel and numerology/TTI are shown as follow:</w:t>
      </w:r>
    </w:p>
    <w:p w:rsidR="00F52432" w:rsidRDefault="00F52432" w:rsidP="00F52432">
      <w:pPr>
        <w:pStyle w:val="a3"/>
        <w:numPr>
          <w:ilvl w:val="0"/>
          <w:numId w:val="44"/>
        </w:numPr>
        <w:rPr>
          <w:rFonts w:eastAsiaTheme="minorEastAsia"/>
          <w:noProof/>
          <w:lang w:eastAsia="zh-CN"/>
        </w:rPr>
      </w:pPr>
      <w:r>
        <w:rPr>
          <w:rFonts w:eastAsiaTheme="minorEastAsia" w:hint="eastAsia"/>
          <w:noProof/>
          <w:lang w:eastAsia="zh-CN"/>
        </w:rPr>
        <w:t>The logical channels 1/2 are mapped in numerology/TTI 1</w:t>
      </w:r>
    </w:p>
    <w:p w:rsidR="00F52432" w:rsidRDefault="00F52432" w:rsidP="00F52432">
      <w:pPr>
        <w:pStyle w:val="a3"/>
        <w:numPr>
          <w:ilvl w:val="0"/>
          <w:numId w:val="44"/>
        </w:numPr>
        <w:rPr>
          <w:rFonts w:eastAsiaTheme="minorEastAsia"/>
          <w:noProof/>
          <w:lang w:eastAsia="zh-CN"/>
        </w:rPr>
      </w:pPr>
      <w:r>
        <w:rPr>
          <w:rFonts w:eastAsiaTheme="minorEastAsia" w:hint="eastAsia"/>
          <w:noProof/>
          <w:lang w:eastAsia="zh-CN"/>
        </w:rPr>
        <w:t>The logical channels 2/3 are mapped in numerology/TTI 2</w:t>
      </w:r>
    </w:p>
    <w:p w:rsidR="00F52432" w:rsidRDefault="00F52432" w:rsidP="00F52432">
      <w:pPr>
        <w:pStyle w:val="a3"/>
        <w:numPr>
          <w:ilvl w:val="0"/>
          <w:numId w:val="44"/>
        </w:numPr>
        <w:rPr>
          <w:rFonts w:eastAsiaTheme="minorEastAsia"/>
          <w:noProof/>
          <w:lang w:eastAsia="zh-CN"/>
        </w:rPr>
      </w:pPr>
      <w:r>
        <w:rPr>
          <w:rFonts w:eastAsiaTheme="minorEastAsia" w:hint="eastAsia"/>
          <w:noProof/>
          <w:lang w:eastAsia="zh-CN"/>
        </w:rPr>
        <w:t>The logical channels 1/3 are mapped in numerology/TTI 2</w:t>
      </w:r>
    </w:p>
    <w:p w:rsidR="007D301D" w:rsidRDefault="007D301D" w:rsidP="007D301D">
      <w:pPr>
        <w:pStyle w:val="a3"/>
        <w:ind w:left="420"/>
        <w:rPr>
          <w:rFonts w:ascii="Arial" w:eastAsiaTheme="minorEastAsia" w:hAnsi="Arial"/>
          <w:lang w:val="en-GB" w:eastAsia="zh-CN"/>
        </w:rPr>
      </w:pPr>
    </w:p>
    <w:bookmarkStart w:id="3" w:name="_MON_1551905854"/>
    <w:bookmarkEnd w:id="3"/>
    <w:p w:rsidR="00AC1B2A" w:rsidRDefault="00F52432" w:rsidP="0089380A">
      <w:pPr>
        <w:pStyle w:val="a3"/>
        <w:jc w:val="center"/>
        <w:rPr>
          <w:rFonts w:eastAsiaTheme="minorEastAsia"/>
          <w:lang w:eastAsia="zh-CN"/>
        </w:rPr>
      </w:pPr>
      <w:r>
        <w:object w:dxaOrig="11242" w:dyaOrig="6850">
          <v:shape id="_x0000_i1026" type="#_x0000_t75" style="width:362.5pt;height:221pt" o:ole="">
            <v:imagedata r:id="rId10" o:title=""/>
          </v:shape>
          <o:OLEObject Type="Embed" ProgID="Visio.Drawing.11" ShapeID="_x0000_i1026" DrawAspect="Content" ObjectID="_1551910465" r:id="rId11"/>
        </w:object>
      </w:r>
    </w:p>
    <w:p w:rsidR="0089380A" w:rsidRDefault="0089380A" w:rsidP="0089380A">
      <w:pPr>
        <w:pStyle w:val="a3"/>
        <w:jc w:val="center"/>
        <w:rPr>
          <w:rFonts w:ascii="Arial" w:eastAsiaTheme="minorEastAsia" w:hAnsi="Arial"/>
          <w:lang w:val="en-GB" w:eastAsia="zh-CN"/>
        </w:rPr>
      </w:pPr>
      <w:r w:rsidRPr="0089380A">
        <w:rPr>
          <w:rFonts w:ascii="Arial" w:eastAsiaTheme="minorEastAsia" w:hAnsi="Arial"/>
          <w:lang w:val="en-GB" w:eastAsia="zh-CN"/>
        </w:rPr>
        <w:t>F</w:t>
      </w:r>
      <w:r w:rsidRPr="0089380A">
        <w:rPr>
          <w:rFonts w:ascii="Arial" w:eastAsiaTheme="minorEastAsia" w:hAnsi="Arial" w:hint="eastAsia"/>
          <w:lang w:val="en-GB" w:eastAsia="zh-CN"/>
        </w:rPr>
        <w:t>igure 2.</w:t>
      </w:r>
      <w:r w:rsidR="005F7F7A">
        <w:rPr>
          <w:rFonts w:ascii="Arial" w:eastAsiaTheme="minorEastAsia" w:hAnsi="Arial" w:hint="eastAsia"/>
          <w:lang w:val="en-GB" w:eastAsia="zh-CN"/>
        </w:rPr>
        <w:t>2</w:t>
      </w:r>
      <w:r w:rsidRPr="0089380A">
        <w:rPr>
          <w:rFonts w:ascii="Arial" w:eastAsiaTheme="minorEastAsia" w:hAnsi="Arial" w:hint="eastAsia"/>
          <w:lang w:val="en-GB" w:eastAsia="zh-CN"/>
        </w:rPr>
        <w:t>-1</w:t>
      </w:r>
    </w:p>
    <w:p w:rsidR="007F1F39" w:rsidRPr="0089380A" w:rsidRDefault="007F1F39" w:rsidP="00402AE4">
      <w:pPr>
        <w:pStyle w:val="a3"/>
        <w:rPr>
          <w:rFonts w:ascii="Arial" w:eastAsiaTheme="minorEastAsia" w:hAnsi="Arial"/>
          <w:lang w:val="en-GB" w:eastAsia="zh-CN"/>
        </w:rPr>
      </w:pPr>
    </w:p>
    <w:p w:rsidR="00FE60CA" w:rsidRPr="00850790" w:rsidRDefault="00FE60CA" w:rsidP="00850790">
      <w:pPr>
        <w:pStyle w:val="a3"/>
        <w:rPr>
          <w:b/>
          <w:noProof/>
        </w:rPr>
      </w:pPr>
      <w:r w:rsidRPr="00850790">
        <w:rPr>
          <w:b/>
          <w:noProof/>
        </w:rPr>
        <w:t>P</w:t>
      </w:r>
      <w:r w:rsidRPr="00850790">
        <w:rPr>
          <w:rFonts w:hint="eastAsia"/>
          <w:b/>
          <w:noProof/>
        </w:rPr>
        <w:t xml:space="preserve">roposal </w:t>
      </w:r>
      <w:r w:rsidR="000F5E12" w:rsidRPr="00850790">
        <w:rPr>
          <w:rFonts w:hint="eastAsia"/>
          <w:b/>
          <w:noProof/>
        </w:rPr>
        <w:t>1</w:t>
      </w:r>
      <w:r w:rsidRPr="00850790">
        <w:rPr>
          <w:rFonts w:hint="eastAsia"/>
          <w:b/>
          <w:noProof/>
        </w:rPr>
        <w:t xml:space="preserve">: </w:t>
      </w:r>
      <w:r w:rsidR="00AD547D" w:rsidRPr="00850790">
        <w:rPr>
          <w:rFonts w:hint="eastAsia"/>
          <w:b/>
          <w:noProof/>
        </w:rPr>
        <w:t>For</w:t>
      </w:r>
      <w:r w:rsidR="00992CEE" w:rsidRPr="00850790">
        <w:rPr>
          <w:rFonts w:hint="eastAsia"/>
          <w:b/>
          <w:noProof/>
        </w:rPr>
        <w:t xml:space="preserve"> the case that grants with different numerology/TTI duration are received, </w:t>
      </w:r>
      <w:r w:rsidR="00F155C0" w:rsidRPr="00F155C0">
        <w:rPr>
          <w:rFonts w:hint="eastAsia"/>
          <w:b/>
          <w:noProof/>
        </w:rPr>
        <w:t xml:space="preserve">LCP procedure </w:t>
      </w:r>
      <w:r w:rsidR="00F155C0" w:rsidRPr="00F155C0">
        <w:rPr>
          <w:b/>
          <w:noProof/>
        </w:rPr>
        <w:t>should</w:t>
      </w:r>
      <w:r w:rsidR="00F155C0" w:rsidRPr="00F155C0">
        <w:rPr>
          <w:rFonts w:hint="eastAsia"/>
          <w:b/>
          <w:noProof/>
        </w:rPr>
        <w:t xml:space="preserve"> be process for each numerology/TTI independently.</w:t>
      </w:r>
      <w:r w:rsidR="00604DF9" w:rsidRPr="00850790">
        <w:rPr>
          <w:b/>
          <w:noProof/>
        </w:rPr>
        <w:t>.</w:t>
      </w:r>
    </w:p>
    <w:p w:rsidR="000714CE" w:rsidRDefault="000714CE" w:rsidP="000714CE">
      <w:pPr>
        <w:pStyle w:val="20"/>
        <w:ind w:left="562" w:hanging="562"/>
        <w:jc w:val="both"/>
        <w:rPr>
          <w:rFonts w:eastAsiaTheme="minorEastAsia"/>
          <w:lang w:val="en-GB"/>
        </w:rPr>
      </w:pPr>
      <w:r>
        <w:rPr>
          <w:rFonts w:eastAsiaTheme="minorEastAsia"/>
          <w:lang w:val="en-GB"/>
        </w:rPr>
        <w:lastRenderedPageBreak/>
        <w:t>P</w:t>
      </w:r>
      <w:r>
        <w:rPr>
          <w:rFonts w:eastAsiaTheme="minorEastAsia" w:hint="eastAsia"/>
          <w:lang w:val="en-GB"/>
        </w:rPr>
        <w:t>riority for numerology</w:t>
      </w:r>
      <w:r w:rsidR="00F36F43">
        <w:rPr>
          <w:rFonts w:eastAsiaTheme="minorEastAsia" w:hint="eastAsia"/>
        </w:rPr>
        <w:t>/TTI duration</w:t>
      </w:r>
    </w:p>
    <w:p w:rsidR="00286B5A" w:rsidRPr="007A1600" w:rsidRDefault="00D1094A" w:rsidP="006B02F8">
      <w:pPr>
        <w:pStyle w:val="a3"/>
        <w:rPr>
          <w:noProof/>
        </w:rPr>
      </w:pPr>
      <w:r w:rsidRPr="007A1600">
        <w:rPr>
          <w:rFonts w:hint="eastAsia"/>
          <w:noProof/>
        </w:rPr>
        <w:t>T</w:t>
      </w:r>
      <w:r w:rsidR="006B02F8" w:rsidRPr="007A1600">
        <w:rPr>
          <w:rFonts w:hint="eastAsia"/>
          <w:noProof/>
        </w:rPr>
        <w:t xml:space="preserve">hree kinds of </w:t>
      </w:r>
      <w:r w:rsidR="006B02F8" w:rsidRPr="007A1600">
        <w:rPr>
          <w:noProof/>
        </w:rPr>
        <w:t>scenario</w:t>
      </w:r>
      <w:r w:rsidR="006B02F8" w:rsidRPr="007A1600">
        <w:rPr>
          <w:rFonts w:hint="eastAsia"/>
          <w:noProof/>
        </w:rPr>
        <w:t>s should be supported in NR at least. They are e</w:t>
      </w:r>
      <w:r w:rsidR="006B02F8" w:rsidRPr="007A1600">
        <w:rPr>
          <w:noProof/>
        </w:rPr>
        <w:t>MBB</w:t>
      </w:r>
      <w:r w:rsidR="006B02F8" w:rsidRPr="007A1600">
        <w:rPr>
          <w:rFonts w:hint="eastAsia"/>
          <w:noProof/>
        </w:rPr>
        <w:t>(</w:t>
      </w:r>
      <w:r w:rsidR="006B02F8" w:rsidRPr="007A1600">
        <w:rPr>
          <w:noProof/>
        </w:rPr>
        <w:t>Enhanced Mobile Broadband</w:t>
      </w:r>
      <w:r w:rsidR="006B02F8" w:rsidRPr="007A1600">
        <w:rPr>
          <w:rFonts w:hint="eastAsia"/>
          <w:noProof/>
        </w:rPr>
        <w:t xml:space="preserve">), </w:t>
      </w:r>
      <w:r w:rsidR="006B02F8" w:rsidRPr="007A1600">
        <w:rPr>
          <w:noProof/>
        </w:rPr>
        <w:t>mMTC</w:t>
      </w:r>
      <w:r w:rsidR="006B02F8" w:rsidRPr="007A1600">
        <w:rPr>
          <w:rFonts w:hint="eastAsia"/>
          <w:noProof/>
        </w:rPr>
        <w:t>(</w:t>
      </w:r>
      <w:r w:rsidR="006B02F8" w:rsidRPr="007A1600">
        <w:rPr>
          <w:noProof/>
        </w:rPr>
        <w:t>Massive Machine Type Communication</w:t>
      </w:r>
      <w:r w:rsidR="006B02F8" w:rsidRPr="007A1600">
        <w:rPr>
          <w:rFonts w:hint="eastAsia"/>
          <w:noProof/>
        </w:rPr>
        <w:t xml:space="preserve">) and </w:t>
      </w:r>
      <w:r w:rsidR="006B02F8" w:rsidRPr="007A1600">
        <w:rPr>
          <w:noProof/>
        </w:rPr>
        <w:t>uRLLC</w:t>
      </w:r>
      <w:r w:rsidR="006B02F8" w:rsidRPr="007A1600">
        <w:rPr>
          <w:rFonts w:hint="eastAsia"/>
          <w:noProof/>
        </w:rPr>
        <w:t>(</w:t>
      </w:r>
      <w:r w:rsidR="006B02F8" w:rsidRPr="007A1600">
        <w:rPr>
          <w:noProof/>
        </w:rPr>
        <w:t>Ultra Reliable &amp; Low Latency Communication</w:t>
      </w:r>
      <w:r w:rsidR="006B02F8" w:rsidRPr="007A1600">
        <w:rPr>
          <w:rFonts w:hint="eastAsia"/>
          <w:noProof/>
        </w:rPr>
        <w:t xml:space="preserve">). </w:t>
      </w:r>
      <w:r w:rsidR="006B02F8" w:rsidRPr="007A1600">
        <w:rPr>
          <w:noProof/>
        </w:rPr>
        <w:t>B</w:t>
      </w:r>
      <w:r w:rsidR="006B02F8" w:rsidRPr="007A1600">
        <w:rPr>
          <w:rFonts w:hint="eastAsia"/>
          <w:noProof/>
        </w:rPr>
        <w:t xml:space="preserve">ased on these </w:t>
      </w:r>
      <w:r w:rsidR="006B02F8" w:rsidRPr="007A1600">
        <w:rPr>
          <w:noProof/>
        </w:rPr>
        <w:t>scenarios</w:t>
      </w:r>
      <w:r w:rsidR="006B02F8" w:rsidRPr="007A1600">
        <w:rPr>
          <w:rFonts w:hint="eastAsia"/>
          <w:noProof/>
        </w:rPr>
        <w:t xml:space="preserve">, the future services would have different  requirement on </w:t>
      </w:r>
      <w:r w:rsidR="006B02F8" w:rsidRPr="007A1600">
        <w:rPr>
          <w:noProof/>
        </w:rPr>
        <w:t>time-frequency domain</w:t>
      </w:r>
      <w:r w:rsidR="006B02F8" w:rsidRPr="007A1600">
        <w:rPr>
          <w:rFonts w:hint="eastAsia"/>
          <w:noProof/>
        </w:rPr>
        <w:t xml:space="preserve">. </w:t>
      </w:r>
      <w:r w:rsidR="006B02F8" w:rsidRPr="007A1600">
        <w:rPr>
          <w:noProof/>
        </w:rPr>
        <w:t>I</w:t>
      </w:r>
      <w:r w:rsidR="006B02F8" w:rsidRPr="007A1600">
        <w:rPr>
          <w:rFonts w:hint="eastAsia"/>
          <w:noProof/>
        </w:rPr>
        <w:t xml:space="preserve">n order to meet the different requirement, </w:t>
      </w:r>
      <w:r w:rsidRPr="007A1600">
        <w:rPr>
          <w:noProof/>
        </w:rPr>
        <w:t>different</w:t>
      </w:r>
      <w:r w:rsidRPr="007A1600">
        <w:rPr>
          <w:rFonts w:hint="eastAsia"/>
          <w:noProof/>
        </w:rPr>
        <w:t xml:space="preserve"> </w:t>
      </w:r>
      <w:r w:rsidR="006B02F8" w:rsidRPr="007A1600">
        <w:rPr>
          <w:noProof/>
        </w:rPr>
        <w:t>numerology</w:t>
      </w:r>
      <w:r w:rsidR="006B02F8" w:rsidRPr="007A1600">
        <w:rPr>
          <w:rFonts w:hint="eastAsia"/>
          <w:noProof/>
        </w:rPr>
        <w:t xml:space="preserve">/TTI duration </w:t>
      </w:r>
      <w:r w:rsidRPr="007A1600">
        <w:rPr>
          <w:rFonts w:hint="eastAsia"/>
          <w:noProof/>
        </w:rPr>
        <w:t>would exist in the same time</w:t>
      </w:r>
      <w:r w:rsidR="006B02F8" w:rsidRPr="007A1600">
        <w:rPr>
          <w:rFonts w:hint="eastAsia"/>
          <w:noProof/>
        </w:rPr>
        <w:t>. Different numerolog</w:t>
      </w:r>
      <w:r w:rsidRPr="007A1600">
        <w:rPr>
          <w:rFonts w:hint="eastAsia"/>
          <w:noProof/>
        </w:rPr>
        <w:t>y</w:t>
      </w:r>
      <w:r w:rsidR="006B02F8" w:rsidRPr="007A1600">
        <w:rPr>
          <w:rFonts w:hint="eastAsia"/>
          <w:noProof/>
        </w:rPr>
        <w:t xml:space="preserve"> ha</w:t>
      </w:r>
      <w:r w:rsidRPr="007A1600">
        <w:rPr>
          <w:rFonts w:hint="eastAsia"/>
          <w:noProof/>
        </w:rPr>
        <w:t>s</w:t>
      </w:r>
      <w:r w:rsidR="006B02F8" w:rsidRPr="007A1600">
        <w:rPr>
          <w:rFonts w:hint="eastAsia"/>
          <w:noProof/>
        </w:rPr>
        <w:t xml:space="preserve"> different s</w:t>
      </w:r>
      <w:r w:rsidR="006B02F8" w:rsidRPr="007A1600">
        <w:rPr>
          <w:noProof/>
        </w:rPr>
        <w:t>ymbol</w:t>
      </w:r>
      <w:r w:rsidR="006B02F8" w:rsidRPr="007A1600">
        <w:rPr>
          <w:rFonts w:hint="eastAsia"/>
          <w:noProof/>
        </w:rPr>
        <w:t xml:space="preserve"> length, CP length and TTI duration etc</w:t>
      </w:r>
      <w:r w:rsidR="00286B5A" w:rsidRPr="007A1600">
        <w:rPr>
          <w:rFonts w:hint="eastAsia"/>
          <w:noProof/>
        </w:rPr>
        <w:t xml:space="preserve">, so </w:t>
      </w:r>
      <w:r w:rsidR="006B02F8" w:rsidRPr="007A1600">
        <w:rPr>
          <w:rFonts w:hint="eastAsia"/>
          <w:noProof/>
        </w:rPr>
        <w:t xml:space="preserve">different numerologies can meet the resources and delay requirement of different services. </w:t>
      </w:r>
    </w:p>
    <w:p w:rsidR="000F5E12" w:rsidRPr="007A1600" w:rsidRDefault="000F5E12" w:rsidP="000F5E12">
      <w:pPr>
        <w:pStyle w:val="a3"/>
        <w:rPr>
          <w:noProof/>
        </w:rPr>
      </w:pPr>
      <w:r w:rsidRPr="007A1600">
        <w:rPr>
          <w:noProof/>
        </w:rPr>
        <w:t>I</w:t>
      </w:r>
      <w:r w:rsidRPr="007A1600">
        <w:rPr>
          <w:rFonts w:hint="eastAsia"/>
          <w:noProof/>
        </w:rPr>
        <w:t>n LTE, it</w:t>
      </w:r>
      <w:r w:rsidRPr="007A1600">
        <w:rPr>
          <w:noProof/>
        </w:rPr>
        <w:t>’</w:t>
      </w:r>
      <w:r w:rsidRPr="007A1600">
        <w:rPr>
          <w:rFonts w:hint="eastAsia"/>
          <w:noProof/>
        </w:rPr>
        <w:t xml:space="preserve">s up to UE </w:t>
      </w:r>
      <w:r w:rsidRPr="007A1600">
        <w:rPr>
          <w:noProof/>
        </w:rPr>
        <w:t>implementation</w:t>
      </w:r>
      <w:r w:rsidRPr="007A1600">
        <w:rPr>
          <w:rFonts w:hint="eastAsia"/>
          <w:noProof/>
        </w:rPr>
        <w:t xml:space="preserve"> when multiple UL grants are scheduled in one TTI[4]. </w:t>
      </w:r>
    </w:p>
    <w:p w:rsidR="000F5E12" w:rsidRDefault="000F5E12" w:rsidP="000F5E12">
      <w:pPr>
        <w:pStyle w:val="a3"/>
        <w:rPr>
          <w:rFonts w:ascii="Arial" w:eastAsiaTheme="minorEastAsia" w:hAnsi="Arial"/>
          <w:lang w:val="en-GB" w:eastAsia="zh-CN"/>
        </w:rPr>
      </w:pPr>
      <w:r>
        <w:rPr>
          <w:rFonts w:ascii="Arial" w:eastAsiaTheme="minorEastAsia" w:hAnsi="Arial" w:hint="eastAsia"/>
          <w:lang w:val="en-GB" w:eastAsia="zh-CN"/>
        </w:rPr>
        <w:t>------------------from 36.321-e10 begin---------------</w:t>
      </w:r>
    </w:p>
    <w:p w:rsidR="000F5E12" w:rsidRDefault="000F5E12" w:rsidP="000F5E12">
      <w:pPr>
        <w:pStyle w:val="a3"/>
        <w:rPr>
          <w:rFonts w:eastAsiaTheme="minorEastAsia"/>
          <w:noProof/>
          <w:lang w:eastAsia="zh-CN"/>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rsidR="000F5E12" w:rsidRDefault="000F5E12" w:rsidP="000F5E12">
      <w:pPr>
        <w:pStyle w:val="a3"/>
        <w:rPr>
          <w:rFonts w:ascii="Arial" w:eastAsiaTheme="minorEastAsia" w:hAnsi="Arial"/>
          <w:lang w:val="en-GB" w:eastAsia="zh-CN"/>
        </w:rPr>
      </w:pPr>
      <w:r>
        <w:rPr>
          <w:rFonts w:ascii="Arial" w:eastAsiaTheme="minorEastAsia" w:hAnsi="Arial" w:hint="eastAsia"/>
          <w:lang w:val="en-GB" w:eastAsia="zh-CN"/>
        </w:rPr>
        <w:t>------------------</w:t>
      </w:r>
      <w:proofErr w:type="gramStart"/>
      <w:r>
        <w:rPr>
          <w:rFonts w:ascii="Arial" w:eastAsiaTheme="minorEastAsia" w:hAnsi="Arial" w:hint="eastAsia"/>
          <w:lang w:val="en-GB" w:eastAsia="zh-CN"/>
        </w:rPr>
        <w:t>from</w:t>
      </w:r>
      <w:proofErr w:type="gramEnd"/>
      <w:r>
        <w:rPr>
          <w:rFonts w:ascii="Arial" w:eastAsiaTheme="minorEastAsia" w:hAnsi="Arial" w:hint="eastAsia"/>
          <w:lang w:val="en-GB" w:eastAsia="zh-CN"/>
        </w:rPr>
        <w:t xml:space="preserve"> 36.321-e10 end---------------</w:t>
      </w:r>
    </w:p>
    <w:p w:rsidR="006B02F8" w:rsidRPr="00AB25BE" w:rsidRDefault="000F5E12" w:rsidP="006B02F8">
      <w:pPr>
        <w:pStyle w:val="a3"/>
        <w:rPr>
          <w:noProof/>
        </w:rPr>
      </w:pPr>
      <w:r w:rsidRPr="00AB25BE">
        <w:rPr>
          <w:noProof/>
        </w:rPr>
        <w:t>I</w:t>
      </w:r>
      <w:r w:rsidRPr="00AB25BE">
        <w:rPr>
          <w:rFonts w:hint="eastAsia"/>
          <w:noProof/>
        </w:rPr>
        <w:t xml:space="preserve">n NR, the </w:t>
      </w:r>
      <w:r w:rsidRPr="00AB25BE">
        <w:rPr>
          <w:noProof/>
        </w:rPr>
        <w:t>multiple</w:t>
      </w:r>
      <w:r w:rsidRPr="00AB25BE">
        <w:rPr>
          <w:rFonts w:hint="eastAsia"/>
          <w:noProof/>
        </w:rPr>
        <w:t xml:space="preserve"> UL grants could be different numerology if they</w:t>
      </w:r>
      <w:r w:rsidRPr="00AB25BE">
        <w:rPr>
          <w:noProof/>
        </w:rPr>
        <w:t>’</w:t>
      </w:r>
      <w:r w:rsidRPr="00AB25BE">
        <w:rPr>
          <w:rFonts w:hint="eastAsia"/>
          <w:noProof/>
        </w:rPr>
        <w:t xml:space="preserve">re scheduled in one TTI. </w:t>
      </w:r>
      <w:r w:rsidR="006B02F8" w:rsidRPr="00AB25BE">
        <w:rPr>
          <w:noProof/>
        </w:rPr>
        <w:t>F</w:t>
      </w:r>
      <w:r w:rsidR="006B02F8" w:rsidRPr="00AB25BE">
        <w:rPr>
          <w:rFonts w:hint="eastAsia"/>
          <w:noProof/>
        </w:rPr>
        <w:t xml:space="preserve">or the sake of different </w:t>
      </w:r>
      <w:r w:rsidR="006B02F8" w:rsidRPr="00AB25BE">
        <w:rPr>
          <w:noProof/>
        </w:rPr>
        <w:t>priority processing</w:t>
      </w:r>
      <w:r w:rsidR="006B02F8" w:rsidRPr="00AB25BE">
        <w:rPr>
          <w:rFonts w:hint="eastAsia"/>
          <w:noProof/>
        </w:rPr>
        <w:t xml:space="preserve"> of different services, it</w:t>
      </w:r>
      <w:r w:rsidR="006B02F8" w:rsidRPr="00AB25BE">
        <w:rPr>
          <w:noProof/>
        </w:rPr>
        <w:t>’</w:t>
      </w:r>
      <w:r w:rsidR="006B02F8" w:rsidRPr="00AB25BE">
        <w:rPr>
          <w:rFonts w:hint="eastAsia"/>
          <w:noProof/>
        </w:rPr>
        <w:t xml:space="preserve">s proposed to set different priority for different numerologies. </w:t>
      </w:r>
      <w:r w:rsidR="006B02F8" w:rsidRPr="00AB25BE">
        <w:rPr>
          <w:noProof/>
        </w:rPr>
        <w:t>F</w:t>
      </w:r>
      <w:r w:rsidR="006B02F8" w:rsidRPr="00AB25BE">
        <w:rPr>
          <w:rFonts w:hint="eastAsia"/>
          <w:noProof/>
        </w:rPr>
        <w:t xml:space="preserve">or example, the highest priority can be set to </w:t>
      </w:r>
      <w:r w:rsidR="00756970" w:rsidRPr="00AB25BE">
        <w:rPr>
          <w:rFonts w:hint="eastAsia"/>
          <w:noProof/>
        </w:rPr>
        <w:t>U</w:t>
      </w:r>
      <w:r w:rsidR="006B02F8" w:rsidRPr="00AB25BE">
        <w:rPr>
          <w:rFonts w:hint="eastAsia"/>
          <w:noProof/>
        </w:rPr>
        <w:t xml:space="preserve">RLLC because its requirement on delay is the most significant. </w:t>
      </w:r>
    </w:p>
    <w:p w:rsidR="00AF491E" w:rsidRPr="00AB25BE" w:rsidRDefault="00AF491E" w:rsidP="00AF491E">
      <w:pPr>
        <w:pStyle w:val="a3"/>
        <w:rPr>
          <w:b/>
          <w:noProof/>
        </w:rPr>
      </w:pPr>
      <w:r w:rsidRPr="00AB25BE">
        <w:rPr>
          <w:rFonts w:hint="eastAsia"/>
          <w:b/>
          <w:noProof/>
        </w:rPr>
        <w:t xml:space="preserve">Proposal 2: Some kind of priority should be configured for each </w:t>
      </w:r>
      <w:r w:rsidRPr="00AB25BE">
        <w:rPr>
          <w:b/>
          <w:noProof/>
        </w:rPr>
        <w:t>numerology</w:t>
      </w:r>
      <w:r w:rsidRPr="00AB25BE">
        <w:rPr>
          <w:rFonts w:hint="eastAsia"/>
          <w:b/>
          <w:noProof/>
        </w:rPr>
        <w:t xml:space="preserve">/TTI duration, and the LCP </w:t>
      </w:r>
      <w:r>
        <w:rPr>
          <w:rFonts w:eastAsiaTheme="minorEastAsia" w:hint="eastAsia"/>
          <w:b/>
          <w:noProof/>
          <w:lang w:eastAsia="zh-CN"/>
        </w:rPr>
        <w:t>operation</w:t>
      </w:r>
      <w:r w:rsidRPr="00AF491E">
        <w:rPr>
          <w:rFonts w:hint="eastAsia"/>
          <w:b/>
          <w:noProof/>
        </w:rPr>
        <w:t xml:space="preserve"> </w:t>
      </w:r>
      <w:r w:rsidRPr="00AB25BE">
        <w:rPr>
          <w:rFonts w:hint="eastAsia"/>
          <w:b/>
          <w:noProof/>
        </w:rPr>
        <w:t xml:space="preserve">for each </w:t>
      </w:r>
      <w:r w:rsidRPr="00AB25BE">
        <w:rPr>
          <w:b/>
          <w:noProof/>
        </w:rPr>
        <w:t>numerology</w:t>
      </w:r>
      <w:r w:rsidRPr="00AB25BE">
        <w:rPr>
          <w:rFonts w:hint="eastAsia"/>
          <w:b/>
          <w:noProof/>
        </w:rPr>
        <w:t>/TTI duration</w:t>
      </w:r>
      <w:r>
        <w:rPr>
          <w:rFonts w:eastAsiaTheme="minorEastAsia" w:hint="eastAsia"/>
          <w:b/>
          <w:noProof/>
          <w:lang w:eastAsia="zh-CN"/>
        </w:rPr>
        <w:t xml:space="preserve"> should be processed in a sequence way based on the priority configured</w:t>
      </w:r>
      <w:r w:rsidRPr="00AB25BE">
        <w:rPr>
          <w:rFonts w:hint="eastAsia"/>
          <w:b/>
          <w:noProof/>
        </w:rPr>
        <w:t>.</w:t>
      </w:r>
    </w:p>
    <w:p w:rsidR="002C6318" w:rsidRDefault="002C6318" w:rsidP="000909F5">
      <w:pPr>
        <w:pStyle w:val="1"/>
        <w:jc w:val="both"/>
      </w:pPr>
      <w:r>
        <w:t>Conclusion</w:t>
      </w:r>
    </w:p>
    <w:p w:rsidR="007112CC" w:rsidRPr="00AB25BE" w:rsidRDefault="00A17955" w:rsidP="00DD7FC7">
      <w:pPr>
        <w:pStyle w:val="a3"/>
        <w:rPr>
          <w:noProof/>
        </w:rPr>
      </w:pPr>
      <w:r w:rsidRPr="00AB25BE">
        <w:rPr>
          <w:rFonts w:hint="eastAsia"/>
          <w:noProof/>
        </w:rPr>
        <w:t xml:space="preserve">According to the analysis </w:t>
      </w:r>
      <w:r w:rsidR="00314B8C" w:rsidRPr="00AB25BE">
        <w:rPr>
          <w:rFonts w:hint="eastAsia"/>
          <w:noProof/>
        </w:rPr>
        <w:t>above</w:t>
      </w:r>
      <w:r w:rsidRPr="00AB25BE">
        <w:rPr>
          <w:rFonts w:hint="eastAsia"/>
          <w:noProof/>
        </w:rPr>
        <w:t>, it is proposed:</w:t>
      </w:r>
    </w:p>
    <w:p w:rsidR="00E94D32" w:rsidRPr="00E17E53" w:rsidRDefault="00E94D32" w:rsidP="00E94D32">
      <w:pPr>
        <w:pStyle w:val="a3"/>
        <w:rPr>
          <w:rFonts w:eastAsiaTheme="minorEastAsia"/>
          <w:i/>
          <w:noProof/>
          <w:lang w:eastAsia="zh-CN"/>
        </w:rPr>
      </w:pPr>
      <w:r w:rsidRPr="00E17E53">
        <w:rPr>
          <w:rFonts w:hint="eastAsia"/>
          <w:i/>
          <w:noProof/>
        </w:rPr>
        <w:t>Observation 1: The bucket size and Bj are configured/maintained per logical channel</w:t>
      </w:r>
    </w:p>
    <w:p w:rsidR="00E94D32" w:rsidRPr="00E731B1" w:rsidRDefault="00E94D32" w:rsidP="00E94D32">
      <w:pPr>
        <w:pStyle w:val="a3"/>
        <w:rPr>
          <w:rFonts w:eastAsiaTheme="minorEastAsia"/>
          <w:b/>
          <w:noProof/>
          <w:lang w:eastAsia="zh-CN"/>
        </w:rPr>
      </w:pPr>
      <w:r w:rsidRPr="00850790">
        <w:rPr>
          <w:b/>
          <w:noProof/>
        </w:rPr>
        <w:t>P</w:t>
      </w:r>
      <w:r w:rsidRPr="00850790">
        <w:rPr>
          <w:rFonts w:hint="eastAsia"/>
          <w:b/>
          <w:noProof/>
        </w:rPr>
        <w:t>roposal 1: For the case that grants with different numerology/TTI duration are received,</w:t>
      </w:r>
      <w:r w:rsidR="001E3B5D">
        <w:rPr>
          <w:rFonts w:eastAsiaTheme="minorEastAsia" w:hint="eastAsia"/>
          <w:b/>
          <w:noProof/>
          <w:lang w:eastAsia="zh-CN"/>
        </w:rPr>
        <w:t xml:space="preserve"> the</w:t>
      </w:r>
      <w:r w:rsidRPr="00850790">
        <w:rPr>
          <w:rFonts w:hint="eastAsia"/>
          <w:b/>
          <w:noProof/>
        </w:rPr>
        <w:t xml:space="preserve"> </w:t>
      </w:r>
      <w:r w:rsidRPr="00F155C0">
        <w:rPr>
          <w:rFonts w:hint="eastAsia"/>
          <w:b/>
          <w:noProof/>
        </w:rPr>
        <w:t xml:space="preserve">LCP procedure </w:t>
      </w:r>
      <w:r w:rsidRPr="00F155C0">
        <w:rPr>
          <w:b/>
          <w:noProof/>
        </w:rPr>
        <w:t>should</w:t>
      </w:r>
      <w:r w:rsidRPr="00F155C0">
        <w:rPr>
          <w:rFonts w:hint="eastAsia"/>
          <w:b/>
          <w:noProof/>
        </w:rPr>
        <w:t xml:space="preserve"> be process for each numerology/TTI independently.</w:t>
      </w:r>
    </w:p>
    <w:p w:rsidR="00E94D32" w:rsidRPr="00AB25BE" w:rsidRDefault="00E94D32" w:rsidP="00E94D32">
      <w:pPr>
        <w:pStyle w:val="a3"/>
        <w:rPr>
          <w:b/>
          <w:noProof/>
        </w:rPr>
      </w:pPr>
      <w:r w:rsidRPr="00AB25BE">
        <w:rPr>
          <w:rFonts w:hint="eastAsia"/>
          <w:b/>
          <w:noProof/>
        </w:rPr>
        <w:t xml:space="preserve">Proposal 2: Some kind of priority should be configured for each </w:t>
      </w:r>
      <w:r w:rsidRPr="00AB25BE">
        <w:rPr>
          <w:b/>
          <w:noProof/>
        </w:rPr>
        <w:t>numerology</w:t>
      </w:r>
      <w:r w:rsidRPr="00AB25BE">
        <w:rPr>
          <w:rFonts w:hint="eastAsia"/>
          <w:b/>
          <w:noProof/>
        </w:rPr>
        <w:t xml:space="preserve">/TTI duration, and the LCP </w:t>
      </w:r>
      <w:r>
        <w:rPr>
          <w:rFonts w:eastAsiaTheme="minorEastAsia" w:hint="eastAsia"/>
          <w:b/>
          <w:noProof/>
          <w:lang w:eastAsia="zh-CN"/>
        </w:rPr>
        <w:t>operation</w:t>
      </w:r>
      <w:r w:rsidR="00AF491E" w:rsidRPr="00AF491E">
        <w:rPr>
          <w:rFonts w:hint="eastAsia"/>
          <w:b/>
          <w:noProof/>
        </w:rPr>
        <w:t xml:space="preserve"> </w:t>
      </w:r>
      <w:r w:rsidR="00AF491E" w:rsidRPr="00AB25BE">
        <w:rPr>
          <w:rFonts w:hint="eastAsia"/>
          <w:b/>
          <w:noProof/>
        </w:rPr>
        <w:t xml:space="preserve">for each </w:t>
      </w:r>
      <w:r w:rsidR="00AF491E" w:rsidRPr="00AB25BE">
        <w:rPr>
          <w:b/>
          <w:noProof/>
        </w:rPr>
        <w:t>numerology</w:t>
      </w:r>
      <w:r w:rsidR="00AF491E" w:rsidRPr="00AB25BE">
        <w:rPr>
          <w:rFonts w:hint="eastAsia"/>
          <w:b/>
          <w:noProof/>
        </w:rPr>
        <w:t>/TTI duration</w:t>
      </w:r>
      <w:r>
        <w:rPr>
          <w:rFonts w:eastAsiaTheme="minorEastAsia" w:hint="eastAsia"/>
          <w:b/>
          <w:noProof/>
          <w:lang w:eastAsia="zh-CN"/>
        </w:rPr>
        <w:t xml:space="preserve"> should be processed in a sequence way based on the priority configured</w:t>
      </w:r>
      <w:r w:rsidRPr="00AB25BE">
        <w:rPr>
          <w:rFonts w:hint="eastAsia"/>
          <w:b/>
          <w:noProof/>
        </w:rPr>
        <w:t>.</w:t>
      </w:r>
    </w:p>
    <w:p w:rsidR="00427D37" w:rsidRDefault="00427D37" w:rsidP="000909F5">
      <w:pPr>
        <w:pStyle w:val="1"/>
        <w:jc w:val="both"/>
      </w:pPr>
      <w:r>
        <w:t>References</w:t>
      </w:r>
    </w:p>
    <w:p w:rsidR="00E37078" w:rsidRDefault="004A01C9" w:rsidP="00B223E1">
      <w:pPr>
        <w:pStyle w:val="a3"/>
        <w:rPr>
          <w:rFonts w:eastAsia="宋体"/>
          <w:lang w:val="en-GB" w:eastAsia="zh-CN"/>
        </w:rPr>
      </w:pPr>
      <w:r w:rsidRPr="00642E35">
        <w:rPr>
          <w:rFonts w:eastAsia="宋体" w:hint="eastAsia"/>
          <w:lang w:val="en-GB" w:eastAsia="zh-CN"/>
        </w:rPr>
        <w:t>[1</w:t>
      </w:r>
      <w:proofErr w:type="gramStart"/>
      <w:r w:rsidRPr="00642E35">
        <w:rPr>
          <w:rFonts w:eastAsia="宋体" w:hint="eastAsia"/>
          <w:lang w:val="en-GB" w:eastAsia="zh-CN"/>
        </w:rPr>
        <w:t xml:space="preserve">]  </w:t>
      </w:r>
      <w:r w:rsidR="00A530B2" w:rsidRPr="00A530B2">
        <w:rPr>
          <w:rFonts w:eastAsia="宋体"/>
          <w:lang w:val="en-GB" w:eastAsia="zh-CN"/>
        </w:rPr>
        <w:t>RAN2</w:t>
      </w:r>
      <w:proofErr w:type="gramEnd"/>
      <w:r w:rsidR="00A530B2" w:rsidRPr="00A530B2">
        <w:rPr>
          <w:rFonts w:eastAsia="宋体"/>
          <w:lang w:val="en-GB" w:eastAsia="zh-CN"/>
        </w:rPr>
        <w:t>-NR-AH-Spokane-Chairman-Notes-2017-01-19-eom</w:t>
      </w:r>
      <w:r w:rsidR="00A530B2">
        <w:rPr>
          <w:rFonts w:eastAsia="宋体" w:hint="eastAsia"/>
          <w:lang w:val="en-GB" w:eastAsia="zh-CN"/>
        </w:rPr>
        <w:t>.doc</w:t>
      </w:r>
    </w:p>
    <w:p w:rsidR="004A770C" w:rsidRDefault="00AE5071" w:rsidP="00B223E1">
      <w:pPr>
        <w:pStyle w:val="a3"/>
        <w:rPr>
          <w:rFonts w:eastAsia="宋体"/>
          <w:lang w:val="en-GB" w:eastAsia="zh-CN"/>
        </w:rPr>
      </w:pPr>
      <w:r w:rsidRPr="00642E35">
        <w:rPr>
          <w:rFonts w:eastAsia="宋体" w:hint="eastAsia"/>
          <w:lang w:val="en-GB" w:eastAsia="zh-CN"/>
        </w:rPr>
        <w:t>[</w:t>
      </w:r>
      <w:r w:rsidR="00FA715B">
        <w:rPr>
          <w:rFonts w:eastAsia="宋体" w:hint="eastAsia"/>
          <w:lang w:val="en-GB" w:eastAsia="zh-CN"/>
        </w:rPr>
        <w:t>2</w:t>
      </w:r>
      <w:proofErr w:type="gramStart"/>
      <w:r w:rsidRPr="00642E35">
        <w:rPr>
          <w:rFonts w:eastAsia="宋体" w:hint="eastAsia"/>
          <w:lang w:val="en-GB" w:eastAsia="zh-CN"/>
        </w:rPr>
        <w:t xml:space="preserve">]  </w:t>
      </w:r>
      <w:r w:rsidR="004A770C" w:rsidRPr="004A770C">
        <w:rPr>
          <w:rFonts w:eastAsia="宋体"/>
          <w:lang w:val="en-GB" w:eastAsia="zh-CN"/>
        </w:rPr>
        <w:t>Draft</w:t>
      </w:r>
      <w:proofErr w:type="gramEnd"/>
      <w:r w:rsidR="004A770C" w:rsidRPr="004A770C">
        <w:rPr>
          <w:rFonts w:eastAsia="宋体"/>
          <w:lang w:val="en-GB" w:eastAsia="zh-CN"/>
        </w:rPr>
        <w:t>_MeetingReport_RAN_75_170309_eom</w:t>
      </w:r>
      <w:r w:rsidR="004A770C">
        <w:rPr>
          <w:rFonts w:eastAsia="宋体" w:hint="eastAsia"/>
          <w:lang w:val="en-GB" w:eastAsia="zh-CN"/>
        </w:rPr>
        <w:t>.zip</w:t>
      </w:r>
    </w:p>
    <w:p w:rsidR="00AE5071" w:rsidRDefault="004A770C" w:rsidP="00B223E1">
      <w:pPr>
        <w:pStyle w:val="a3"/>
        <w:rPr>
          <w:rFonts w:eastAsia="宋体"/>
          <w:lang w:val="en-GB" w:eastAsia="zh-CN"/>
        </w:rPr>
      </w:pPr>
      <w:r>
        <w:rPr>
          <w:rFonts w:eastAsia="宋体" w:hint="eastAsia"/>
          <w:lang w:val="en-GB" w:eastAsia="zh-CN"/>
        </w:rPr>
        <w:t>[3</w:t>
      </w:r>
      <w:proofErr w:type="gramStart"/>
      <w:r>
        <w:rPr>
          <w:rFonts w:eastAsia="宋体" w:hint="eastAsia"/>
          <w:lang w:val="en-GB" w:eastAsia="zh-CN"/>
        </w:rPr>
        <w:t xml:space="preserve">]  </w:t>
      </w:r>
      <w:r w:rsidR="00E07AA8" w:rsidRPr="00E07AA8">
        <w:rPr>
          <w:rFonts w:eastAsia="宋体"/>
          <w:lang w:val="en-GB" w:eastAsia="zh-CN"/>
        </w:rPr>
        <w:t>RP</w:t>
      </w:r>
      <w:proofErr w:type="gramEnd"/>
      <w:r w:rsidR="00E07AA8" w:rsidRPr="00E07AA8">
        <w:rPr>
          <w:rFonts w:eastAsia="宋体"/>
          <w:lang w:val="en-GB" w:eastAsia="zh-CN"/>
        </w:rPr>
        <w:t>-170847</w:t>
      </w:r>
      <w:r w:rsidR="00E07AA8">
        <w:rPr>
          <w:rFonts w:eastAsia="宋体" w:hint="eastAsia"/>
          <w:lang w:val="en-GB" w:eastAsia="zh-CN"/>
        </w:rPr>
        <w:t>.doc</w:t>
      </w:r>
    </w:p>
    <w:p w:rsidR="00FA715B" w:rsidRPr="00642E35" w:rsidRDefault="008434E2" w:rsidP="00B223E1">
      <w:pPr>
        <w:pStyle w:val="a3"/>
        <w:rPr>
          <w:rFonts w:eastAsia="宋体"/>
          <w:lang w:val="en-GB" w:eastAsia="zh-CN"/>
        </w:rPr>
      </w:pPr>
      <w:r>
        <w:rPr>
          <w:rFonts w:eastAsia="宋体" w:hint="eastAsia"/>
          <w:lang w:val="en-GB" w:eastAsia="zh-CN"/>
        </w:rPr>
        <w:t>[4</w:t>
      </w:r>
      <w:proofErr w:type="gramStart"/>
      <w:r>
        <w:rPr>
          <w:rFonts w:eastAsia="宋体" w:hint="eastAsia"/>
          <w:lang w:val="en-GB" w:eastAsia="zh-CN"/>
        </w:rPr>
        <w:t xml:space="preserve">]  </w:t>
      </w:r>
      <w:r w:rsidRPr="008434E2">
        <w:rPr>
          <w:rFonts w:eastAsia="宋体"/>
          <w:lang w:val="en-GB" w:eastAsia="zh-CN"/>
        </w:rPr>
        <w:t>36321</w:t>
      </w:r>
      <w:proofErr w:type="gramEnd"/>
      <w:r w:rsidRPr="008434E2">
        <w:rPr>
          <w:rFonts w:eastAsia="宋体"/>
          <w:lang w:val="en-GB" w:eastAsia="zh-CN"/>
        </w:rPr>
        <w:t>-e10</w:t>
      </w:r>
      <w:r>
        <w:rPr>
          <w:rFonts w:eastAsia="宋体" w:hint="eastAsia"/>
          <w:lang w:val="en-GB" w:eastAsia="zh-CN"/>
        </w:rPr>
        <w:t>.doc</w:t>
      </w:r>
    </w:p>
    <w:sectPr w:rsidR="00FA715B" w:rsidRPr="00642E35" w:rsidSect="00BA3C73">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C5A" w:rsidRDefault="00940C5A">
      <w:r>
        <w:separator/>
      </w:r>
    </w:p>
  </w:endnote>
  <w:endnote w:type="continuationSeparator" w:id="0">
    <w:p w:rsidR="00940C5A" w:rsidRDefault="00940C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FC1515"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end"/>
    </w:r>
  </w:p>
  <w:p w:rsidR="008D4FAD" w:rsidRDefault="008D4FA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FC1515"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separate"/>
    </w:r>
    <w:r w:rsidR="00FE3528">
      <w:rPr>
        <w:rStyle w:val="af1"/>
        <w:noProof/>
      </w:rPr>
      <w:t>3</w:t>
    </w:r>
    <w:r>
      <w:rPr>
        <w:rStyle w:val="af1"/>
      </w:rPr>
      <w:fldChar w:fldCharType="end"/>
    </w:r>
  </w:p>
  <w:p w:rsidR="008D4FAD" w:rsidRPr="00977F1F" w:rsidRDefault="008D4FAD" w:rsidP="00D2528A">
    <w:pPr>
      <w:pStyle w:val="af"/>
      <w:tabs>
        <w:tab w:val="left" w:pos="2552"/>
      </w:tabs>
      <w:rPr>
        <w:rFonts w:eastAsia="宋体"/>
        <w:lang w:eastAsia="zh-CN"/>
      </w:rPr>
    </w:pPr>
    <w:r w:rsidRPr="00D2528A">
      <w:rPr>
        <w:rFonts w:eastAsia="宋体"/>
        <w:lang w:eastAsia="zh-CN"/>
      </w:rPr>
      <w:t>R2-16</w:t>
    </w:r>
    <w:r>
      <w:rPr>
        <w:rFonts w:eastAsia="宋体" w:hint="eastAsia"/>
        <w:lang w:eastAsia="zh-CN"/>
      </w:rPr>
      <w:t>7949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C5A" w:rsidRDefault="00940C5A">
      <w:r>
        <w:separator/>
      </w:r>
    </w:p>
  </w:footnote>
  <w:footnote w:type="continuationSeparator" w:id="0">
    <w:p w:rsidR="00940C5A" w:rsidRDefault="00940C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8D4FAD" w:rsidP="00633361">
    <w:pPr>
      <w:pStyle w:val="a7"/>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nsid w:val="09B7563F"/>
    <w:multiLevelType w:val="hybridMultilevel"/>
    <w:tmpl w:val="FC3C30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9">
    <w:nsid w:val="1FE97662"/>
    <w:multiLevelType w:val="hybridMultilevel"/>
    <w:tmpl w:val="C402FD1E"/>
    <w:lvl w:ilvl="0" w:tplc="FB7C6BAE">
      <w:start w:val="1"/>
      <w:numFmt w:val="bullet"/>
      <w:lvlText w:val="•"/>
      <w:lvlJc w:val="left"/>
      <w:pPr>
        <w:tabs>
          <w:tab w:val="num" w:pos="720"/>
        </w:tabs>
        <w:ind w:left="720" w:hanging="360"/>
      </w:pPr>
      <w:rPr>
        <w:rFonts w:ascii="Arial" w:hAnsi="Arial" w:hint="default"/>
      </w:rPr>
    </w:lvl>
    <w:lvl w:ilvl="1" w:tplc="825ECD14">
      <w:start w:val="4035"/>
      <w:numFmt w:val="bullet"/>
      <w:lvlText w:val="–"/>
      <w:lvlJc w:val="left"/>
      <w:pPr>
        <w:tabs>
          <w:tab w:val="num" w:pos="1440"/>
        </w:tabs>
        <w:ind w:left="1440" w:hanging="360"/>
      </w:pPr>
      <w:rPr>
        <w:rFonts w:ascii="Arial" w:hAnsi="Arial" w:hint="default"/>
      </w:rPr>
    </w:lvl>
    <w:lvl w:ilvl="2" w:tplc="1F404FA2">
      <w:start w:val="4035"/>
      <w:numFmt w:val="bullet"/>
      <w:lvlText w:val="•"/>
      <w:lvlJc w:val="left"/>
      <w:pPr>
        <w:tabs>
          <w:tab w:val="num" w:pos="2160"/>
        </w:tabs>
        <w:ind w:left="2160" w:hanging="360"/>
      </w:pPr>
      <w:rPr>
        <w:rFonts w:ascii="Arial" w:hAnsi="Arial" w:hint="default"/>
      </w:rPr>
    </w:lvl>
    <w:lvl w:ilvl="3" w:tplc="7F32089C" w:tentative="1">
      <w:start w:val="1"/>
      <w:numFmt w:val="bullet"/>
      <w:lvlText w:val="•"/>
      <w:lvlJc w:val="left"/>
      <w:pPr>
        <w:tabs>
          <w:tab w:val="num" w:pos="2880"/>
        </w:tabs>
        <w:ind w:left="2880" w:hanging="360"/>
      </w:pPr>
      <w:rPr>
        <w:rFonts w:ascii="Arial" w:hAnsi="Arial" w:hint="default"/>
      </w:rPr>
    </w:lvl>
    <w:lvl w:ilvl="4" w:tplc="9098963C" w:tentative="1">
      <w:start w:val="1"/>
      <w:numFmt w:val="bullet"/>
      <w:lvlText w:val="•"/>
      <w:lvlJc w:val="left"/>
      <w:pPr>
        <w:tabs>
          <w:tab w:val="num" w:pos="3600"/>
        </w:tabs>
        <w:ind w:left="3600" w:hanging="360"/>
      </w:pPr>
      <w:rPr>
        <w:rFonts w:ascii="Arial" w:hAnsi="Arial" w:hint="default"/>
      </w:rPr>
    </w:lvl>
    <w:lvl w:ilvl="5" w:tplc="100C04C2" w:tentative="1">
      <w:start w:val="1"/>
      <w:numFmt w:val="bullet"/>
      <w:lvlText w:val="•"/>
      <w:lvlJc w:val="left"/>
      <w:pPr>
        <w:tabs>
          <w:tab w:val="num" w:pos="4320"/>
        </w:tabs>
        <w:ind w:left="4320" w:hanging="360"/>
      </w:pPr>
      <w:rPr>
        <w:rFonts w:ascii="Arial" w:hAnsi="Arial" w:hint="default"/>
      </w:rPr>
    </w:lvl>
    <w:lvl w:ilvl="6" w:tplc="E3D62A00" w:tentative="1">
      <w:start w:val="1"/>
      <w:numFmt w:val="bullet"/>
      <w:lvlText w:val="•"/>
      <w:lvlJc w:val="left"/>
      <w:pPr>
        <w:tabs>
          <w:tab w:val="num" w:pos="5040"/>
        </w:tabs>
        <w:ind w:left="5040" w:hanging="360"/>
      </w:pPr>
      <w:rPr>
        <w:rFonts w:ascii="Arial" w:hAnsi="Arial" w:hint="default"/>
      </w:rPr>
    </w:lvl>
    <w:lvl w:ilvl="7" w:tplc="B774585E" w:tentative="1">
      <w:start w:val="1"/>
      <w:numFmt w:val="bullet"/>
      <w:lvlText w:val="•"/>
      <w:lvlJc w:val="left"/>
      <w:pPr>
        <w:tabs>
          <w:tab w:val="num" w:pos="5760"/>
        </w:tabs>
        <w:ind w:left="5760" w:hanging="360"/>
      </w:pPr>
      <w:rPr>
        <w:rFonts w:ascii="Arial" w:hAnsi="Arial" w:hint="default"/>
      </w:rPr>
    </w:lvl>
    <w:lvl w:ilvl="8" w:tplc="8E08498A" w:tentative="1">
      <w:start w:val="1"/>
      <w:numFmt w:val="bullet"/>
      <w:lvlText w:val="•"/>
      <w:lvlJc w:val="left"/>
      <w:pPr>
        <w:tabs>
          <w:tab w:val="num" w:pos="6480"/>
        </w:tabs>
        <w:ind w:left="6480" w:hanging="360"/>
      </w:pPr>
      <w:rPr>
        <w:rFonts w:ascii="Arial" w:hAnsi="Arial" w:hint="default"/>
      </w:rPr>
    </w:lvl>
  </w:abstractNum>
  <w:abstractNum w:abstractNumId="10">
    <w:nsid w:val="2A622D13"/>
    <w:multiLevelType w:val="hybridMultilevel"/>
    <w:tmpl w:val="F7C28918"/>
    <w:lvl w:ilvl="0" w:tplc="D53878A4">
      <w:start w:val="1"/>
      <w:numFmt w:val="bullet"/>
      <w:lvlText w:val="•"/>
      <w:lvlJc w:val="left"/>
      <w:pPr>
        <w:tabs>
          <w:tab w:val="num" w:pos="720"/>
        </w:tabs>
        <w:ind w:left="720" w:hanging="360"/>
      </w:pPr>
      <w:rPr>
        <w:rFonts w:ascii="Arial" w:hAnsi="Arial" w:hint="default"/>
      </w:rPr>
    </w:lvl>
    <w:lvl w:ilvl="1" w:tplc="9A6CAE84" w:tentative="1">
      <w:start w:val="1"/>
      <w:numFmt w:val="bullet"/>
      <w:lvlText w:val="•"/>
      <w:lvlJc w:val="left"/>
      <w:pPr>
        <w:tabs>
          <w:tab w:val="num" w:pos="1440"/>
        </w:tabs>
        <w:ind w:left="1440" w:hanging="360"/>
      </w:pPr>
      <w:rPr>
        <w:rFonts w:ascii="Arial" w:hAnsi="Arial" w:hint="default"/>
      </w:rPr>
    </w:lvl>
    <w:lvl w:ilvl="2" w:tplc="6D6ADD02" w:tentative="1">
      <w:start w:val="1"/>
      <w:numFmt w:val="bullet"/>
      <w:lvlText w:val="•"/>
      <w:lvlJc w:val="left"/>
      <w:pPr>
        <w:tabs>
          <w:tab w:val="num" w:pos="2160"/>
        </w:tabs>
        <w:ind w:left="2160" w:hanging="360"/>
      </w:pPr>
      <w:rPr>
        <w:rFonts w:ascii="Arial" w:hAnsi="Arial" w:hint="default"/>
      </w:rPr>
    </w:lvl>
    <w:lvl w:ilvl="3" w:tplc="22706330" w:tentative="1">
      <w:start w:val="1"/>
      <w:numFmt w:val="bullet"/>
      <w:lvlText w:val="•"/>
      <w:lvlJc w:val="left"/>
      <w:pPr>
        <w:tabs>
          <w:tab w:val="num" w:pos="2880"/>
        </w:tabs>
        <w:ind w:left="2880" w:hanging="360"/>
      </w:pPr>
      <w:rPr>
        <w:rFonts w:ascii="Arial" w:hAnsi="Arial" w:hint="default"/>
      </w:rPr>
    </w:lvl>
    <w:lvl w:ilvl="4" w:tplc="848461F6" w:tentative="1">
      <w:start w:val="1"/>
      <w:numFmt w:val="bullet"/>
      <w:lvlText w:val="•"/>
      <w:lvlJc w:val="left"/>
      <w:pPr>
        <w:tabs>
          <w:tab w:val="num" w:pos="3600"/>
        </w:tabs>
        <w:ind w:left="3600" w:hanging="360"/>
      </w:pPr>
      <w:rPr>
        <w:rFonts w:ascii="Arial" w:hAnsi="Arial" w:hint="default"/>
      </w:rPr>
    </w:lvl>
    <w:lvl w:ilvl="5" w:tplc="82E2A06C" w:tentative="1">
      <w:start w:val="1"/>
      <w:numFmt w:val="bullet"/>
      <w:lvlText w:val="•"/>
      <w:lvlJc w:val="left"/>
      <w:pPr>
        <w:tabs>
          <w:tab w:val="num" w:pos="4320"/>
        </w:tabs>
        <w:ind w:left="4320" w:hanging="360"/>
      </w:pPr>
      <w:rPr>
        <w:rFonts w:ascii="Arial" w:hAnsi="Arial" w:hint="default"/>
      </w:rPr>
    </w:lvl>
    <w:lvl w:ilvl="6" w:tplc="E854888C" w:tentative="1">
      <w:start w:val="1"/>
      <w:numFmt w:val="bullet"/>
      <w:lvlText w:val="•"/>
      <w:lvlJc w:val="left"/>
      <w:pPr>
        <w:tabs>
          <w:tab w:val="num" w:pos="5040"/>
        </w:tabs>
        <w:ind w:left="5040" w:hanging="360"/>
      </w:pPr>
      <w:rPr>
        <w:rFonts w:ascii="Arial" w:hAnsi="Arial" w:hint="default"/>
      </w:rPr>
    </w:lvl>
    <w:lvl w:ilvl="7" w:tplc="E8FEDC7C" w:tentative="1">
      <w:start w:val="1"/>
      <w:numFmt w:val="bullet"/>
      <w:lvlText w:val="•"/>
      <w:lvlJc w:val="left"/>
      <w:pPr>
        <w:tabs>
          <w:tab w:val="num" w:pos="5760"/>
        </w:tabs>
        <w:ind w:left="5760" w:hanging="360"/>
      </w:pPr>
      <w:rPr>
        <w:rFonts w:ascii="Arial" w:hAnsi="Arial" w:hint="default"/>
      </w:rPr>
    </w:lvl>
    <w:lvl w:ilvl="8" w:tplc="2AF69914" w:tentative="1">
      <w:start w:val="1"/>
      <w:numFmt w:val="bullet"/>
      <w:lvlText w:val="•"/>
      <w:lvlJc w:val="left"/>
      <w:pPr>
        <w:tabs>
          <w:tab w:val="num" w:pos="6480"/>
        </w:tabs>
        <w:ind w:left="6480" w:hanging="360"/>
      </w:pPr>
      <w:rPr>
        <w:rFonts w:ascii="Arial" w:hAnsi="Arial" w:hint="default"/>
      </w:rPr>
    </w:lvl>
  </w:abstractNum>
  <w:abstractNum w:abstractNumId="11">
    <w:nsid w:val="2B521FFF"/>
    <w:multiLevelType w:val="hybridMultilevel"/>
    <w:tmpl w:val="6C58DC24"/>
    <w:lvl w:ilvl="0" w:tplc="13284334">
      <w:start w:val="1"/>
      <w:numFmt w:val="bullet"/>
      <w:lvlText w:val="•"/>
      <w:lvlJc w:val="left"/>
      <w:pPr>
        <w:tabs>
          <w:tab w:val="num" w:pos="720"/>
        </w:tabs>
        <w:ind w:left="720" w:hanging="360"/>
      </w:pPr>
      <w:rPr>
        <w:rFonts w:ascii="Arial" w:hAnsi="Arial" w:hint="default"/>
      </w:rPr>
    </w:lvl>
    <w:lvl w:ilvl="1" w:tplc="835287CC">
      <w:start w:val="1096"/>
      <w:numFmt w:val="bullet"/>
      <w:lvlText w:val="–"/>
      <w:lvlJc w:val="left"/>
      <w:pPr>
        <w:tabs>
          <w:tab w:val="num" w:pos="1440"/>
        </w:tabs>
        <w:ind w:left="1440" w:hanging="360"/>
      </w:pPr>
      <w:rPr>
        <w:rFonts w:ascii="Arial" w:hAnsi="Arial" w:hint="default"/>
      </w:rPr>
    </w:lvl>
    <w:lvl w:ilvl="2" w:tplc="39143614">
      <w:start w:val="1096"/>
      <w:numFmt w:val="bullet"/>
      <w:lvlText w:val="•"/>
      <w:lvlJc w:val="left"/>
      <w:pPr>
        <w:tabs>
          <w:tab w:val="num" w:pos="2160"/>
        </w:tabs>
        <w:ind w:left="2160" w:hanging="360"/>
      </w:pPr>
      <w:rPr>
        <w:rFonts w:ascii="Arial" w:hAnsi="Arial" w:hint="default"/>
      </w:rPr>
    </w:lvl>
    <w:lvl w:ilvl="3" w:tplc="22848EA6" w:tentative="1">
      <w:start w:val="1"/>
      <w:numFmt w:val="bullet"/>
      <w:lvlText w:val="•"/>
      <w:lvlJc w:val="left"/>
      <w:pPr>
        <w:tabs>
          <w:tab w:val="num" w:pos="2880"/>
        </w:tabs>
        <w:ind w:left="2880" w:hanging="360"/>
      </w:pPr>
      <w:rPr>
        <w:rFonts w:ascii="Arial" w:hAnsi="Arial" w:hint="default"/>
      </w:rPr>
    </w:lvl>
    <w:lvl w:ilvl="4" w:tplc="1BBA3950" w:tentative="1">
      <w:start w:val="1"/>
      <w:numFmt w:val="bullet"/>
      <w:lvlText w:val="•"/>
      <w:lvlJc w:val="left"/>
      <w:pPr>
        <w:tabs>
          <w:tab w:val="num" w:pos="3600"/>
        </w:tabs>
        <w:ind w:left="3600" w:hanging="360"/>
      </w:pPr>
      <w:rPr>
        <w:rFonts w:ascii="Arial" w:hAnsi="Arial" w:hint="default"/>
      </w:rPr>
    </w:lvl>
    <w:lvl w:ilvl="5" w:tplc="2B689E0A" w:tentative="1">
      <w:start w:val="1"/>
      <w:numFmt w:val="bullet"/>
      <w:lvlText w:val="•"/>
      <w:lvlJc w:val="left"/>
      <w:pPr>
        <w:tabs>
          <w:tab w:val="num" w:pos="4320"/>
        </w:tabs>
        <w:ind w:left="4320" w:hanging="360"/>
      </w:pPr>
      <w:rPr>
        <w:rFonts w:ascii="Arial" w:hAnsi="Arial" w:hint="default"/>
      </w:rPr>
    </w:lvl>
    <w:lvl w:ilvl="6" w:tplc="8A9C096C" w:tentative="1">
      <w:start w:val="1"/>
      <w:numFmt w:val="bullet"/>
      <w:lvlText w:val="•"/>
      <w:lvlJc w:val="left"/>
      <w:pPr>
        <w:tabs>
          <w:tab w:val="num" w:pos="5040"/>
        </w:tabs>
        <w:ind w:left="5040" w:hanging="360"/>
      </w:pPr>
      <w:rPr>
        <w:rFonts w:ascii="Arial" w:hAnsi="Arial" w:hint="default"/>
      </w:rPr>
    </w:lvl>
    <w:lvl w:ilvl="7" w:tplc="EB64ED76" w:tentative="1">
      <w:start w:val="1"/>
      <w:numFmt w:val="bullet"/>
      <w:lvlText w:val="•"/>
      <w:lvlJc w:val="left"/>
      <w:pPr>
        <w:tabs>
          <w:tab w:val="num" w:pos="5760"/>
        </w:tabs>
        <w:ind w:left="5760" w:hanging="360"/>
      </w:pPr>
      <w:rPr>
        <w:rFonts w:ascii="Arial" w:hAnsi="Arial" w:hint="default"/>
      </w:rPr>
    </w:lvl>
    <w:lvl w:ilvl="8" w:tplc="620CBA24" w:tentative="1">
      <w:start w:val="1"/>
      <w:numFmt w:val="bullet"/>
      <w:lvlText w:val="•"/>
      <w:lvlJc w:val="left"/>
      <w:pPr>
        <w:tabs>
          <w:tab w:val="num" w:pos="6480"/>
        </w:tabs>
        <w:ind w:left="6480" w:hanging="360"/>
      </w:pPr>
      <w:rPr>
        <w:rFonts w:ascii="Arial" w:hAnsi="Arial" w:hint="default"/>
      </w:rPr>
    </w:lvl>
  </w:abstractNum>
  <w:abstractNum w:abstractNumId="12">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13">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D4354"/>
    <w:multiLevelType w:val="hybridMultilevel"/>
    <w:tmpl w:val="7AD6FFC4"/>
    <w:lvl w:ilvl="0" w:tplc="968AA7E4">
      <w:start w:val="1"/>
      <w:numFmt w:val="bullet"/>
      <w:lvlText w:val="•"/>
      <w:lvlJc w:val="left"/>
      <w:pPr>
        <w:tabs>
          <w:tab w:val="num" w:pos="720"/>
        </w:tabs>
        <w:ind w:left="720" w:hanging="360"/>
      </w:pPr>
      <w:rPr>
        <w:rFonts w:ascii="Arial" w:hAnsi="Arial" w:hint="default"/>
      </w:rPr>
    </w:lvl>
    <w:lvl w:ilvl="1" w:tplc="7C58A0D8">
      <w:start w:val="1096"/>
      <w:numFmt w:val="bullet"/>
      <w:lvlText w:val="–"/>
      <w:lvlJc w:val="left"/>
      <w:pPr>
        <w:tabs>
          <w:tab w:val="num" w:pos="1440"/>
        </w:tabs>
        <w:ind w:left="1440" w:hanging="360"/>
      </w:pPr>
      <w:rPr>
        <w:rFonts w:ascii="Arial" w:hAnsi="Arial" w:hint="default"/>
      </w:rPr>
    </w:lvl>
    <w:lvl w:ilvl="2" w:tplc="1B4A6A16" w:tentative="1">
      <w:start w:val="1"/>
      <w:numFmt w:val="bullet"/>
      <w:lvlText w:val="•"/>
      <w:lvlJc w:val="left"/>
      <w:pPr>
        <w:tabs>
          <w:tab w:val="num" w:pos="2160"/>
        </w:tabs>
        <w:ind w:left="2160" w:hanging="360"/>
      </w:pPr>
      <w:rPr>
        <w:rFonts w:ascii="Arial" w:hAnsi="Arial" w:hint="default"/>
      </w:rPr>
    </w:lvl>
    <w:lvl w:ilvl="3" w:tplc="6B3C3A98" w:tentative="1">
      <w:start w:val="1"/>
      <w:numFmt w:val="bullet"/>
      <w:lvlText w:val="•"/>
      <w:lvlJc w:val="left"/>
      <w:pPr>
        <w:tabs>
          <w:tab w:val="num" w:pos="2880"/>
        </w:tabs>
        <w:ind w:left="2880" w:hanging="360"/>
      </w:pPr>
      <w:rPr>
        <w:rFonts w:ascii="Arial" w:hAnsi="Arial" w:hint="default"/>
      </w:rPr>
    </w:lvl>
    <w:lvl w:ilvl="4" w:tplc="493634C8" w:tentative="1">
      <w:start w:val="1"/>
      <w:numFmt w:val="bullet"/>
      <w:lvlText w:val="•"/>
      <w:lvlJc w:val="left"/>
      <w:pPr>
        <w:tabs>
          <w:tab w:val="num" w:pos="3600"/>
        </w:tabs>
        <w:ind w:left="3600" w:hanging="360"/>
      </w:pPr>
      <w:rPr>
        <w:rFonts w:ascii="Arial" w:hAnsi="Arial" w:hint="default"/>
      </w:rPr>
    </w:lvl>
    <w:lvl w:ilvl="5" w:tplc="6B7CCAA6" w:tentative="1">
      <w:start w:val="1"/>
      <w:numFmt w:val="bullet"/>
      <w:lvlText w:val="•"/>
      <w:lvlJc w:val="left"/>
      <w:pPr>
        <w:tabs>
          <w:tab w:val="num" w:pos="4320"/>
        </w:tabs>
        <w:ind w:left="4320" w:hanging="360"/>
      </w:pPr>
      <w:rPr>
        <w:rFonts w:ascii="Arial" w:hAnsi="Arial" w:hint="default"/>
      </w:rPr>
    </w:lvl>
    <w:lvl w:ilvl="6" w:tplc="BBC0477A" w:tentative="1">
      <w:start w:val="1"/>
      <w:numFmt w:val="bullet"/>
      <w:lvlText w:val="•"/>
      <w:lvlJc w:val="left"/>
      <w:pPr>
        <w:tabs>
          <w:tab w:val="num" w:pos="5040"/>
        </w:tabs>
        <w:ind w:left="5040" w:hanging="360"/>
      </w:pPr>
      <w:rPr>
        <w:rFonts w:ascii="Arial" w:hAnsi="Arial" w:hint="default"/>
      </w:rPr>
    </w:lvl>
    <w:lvl w:ilvl="7" w:tplc="62524BEE" w:tentative="1">
      <w:start w:val="1"/>
      <w:numFmt w:val="bullet"/>
      <w:lvlText w:val="•"/>
      <w:lvlJc w:val="left"/>
      <w:pPr>
        <w:tabs>
          <w:tab w:val="num" w:pos="5760"/>
        </w:tabs>
        <w:ind w:left="5760" w:hanging="360"/>
      </w:pPr>
      <w:rPr>
        <w:rFonts w:ascii="Arial" w:hAnsi="Arial" w:hint="default"/>
      </w:rPr>
    </w:lvl>
    <w:lvl w:ilvl="8" w:tplc="3B92BE5A" w:tentative="1">
      <w:start w:val="1"/>
      <w:numFmt w:val="bullet"/>
      <w:lvlText w:val="•"/>
      <w:lvlJc w:val="left"/>
      <w:pPr>
        <w:tabs>
          <w:tab w:val="num" w:pos="6480"/>
        </w:tabs>
        <w:ind w:left="6480" w:hanging="360"/>
      </w:pPr>
      <w:rPr>
        <w:rFonts w:ascii="Arial" w:hAnsi="Arial" w:hint="default"/>
      </w:rPr>
    </w:lvl>
  </w:abstractNum>
  <w:abstractNum w:abstractNumId="16">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8">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4C5C76"/>
    <w:multiLevelType w:val="hybridMultilevel"/>
    <w:tmpl w:val="AC0E0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7B229B"/>
    <w:multiLevelType w:val="hybridMultilevel"/>
    <w:tmpl w:val="A9802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73121F"/>
    <w:multiLevelType w:val="hybridMultilevel"/>
    <w:tmpl w:val="BE789DF0"/>
    <w:lvl w:ilvl="0" w:tplc="8D1E5C00">
      <w:start w:val="1"/>
      <w:numFmt w:val="bullet"/>
      <w:lvlText w:val="–"/>
      <w:lvlJc w:val="left"/>
      <w:pPr>
        <w:tabs>
          <w:tab w:val="num" w:pos="720"/>
        </w:tabs>
        <w:ind w:left="720" w:hanging="360"/>
      </w:pPr>
      <w:rPr>
        <w:rFonts w:ascii="Arial" w:hAnsi="Arial" w:hint="default"/>
      </w:rPr>
    </w:lvl>
    <w:lvl w:ilvl="1" w:tplc="C2CE0118">
      <w:start w:val="1"/>
      <w:numFmt w:val="bullet"/>
      <w:lvlText w:val="–"/>
      <w:lvlJc w:val="left"/>
      <w:pPr>
        <w:tabs>
          <w:tab w:val="num" w:pos="1440"/>
        </w:tabs>
        <w:ind w:left="1440" w:hanging="360"/>
      </w:pPr>
      <w:rPr>
        <w:rFonts w:ascii="Arial" w:hAnsi="Arial" w:hint="default"/>
      </w:rPr>
    </w:lvl>
    <w:lvl w:ilvl="2" w:tplc="67886DFC" w:tentative="1">
      <w:start w:val="1"/>
      <w:numFmt w:val="bullet"/>
      <w:lvlText w:val="–"/>
      <w:lvlJc w:val="left"/>
      <w:pPr>
        <w:tabs>
          <w:tab w:val="num" w:pos="2160"/>
        </w:tabs>
        <w:ind w:left="2160" w:hanging="360"/>
      </w:pPr>
      <w:rPr>
        <w:rFonts w:ascii="Arial" w:hAnsi="Arial" w:hint="default"/>
      </w:rPr>
    </w:lvl>
    <w:lvl w:ilvl="3" w:tplc="D8ACF63A" w:tentative="1">
      <w:start w:val="1"/>
      <w:numFmt w:val="bullet"/>
      <w:lvlText w:val="–"/>
      <w:lvlJc w:val="left"/>
      <w:pPr>
        <w:tabs>
          <w:tab w:val="num" w:pos="2880"/>
        </w:tabs>
        <w:ind w:left="2880" w:hanging="360"/>
      </w:pPr>
      <w:rPr>
        <w:rFonts w:ascii="Arial" w:hAnsi="Arial" w:hint="default"/>
      </w:rPr>
    </w:lvl>
    <w:lvl w:ilvl="4" w:tplc="9E6623A0" w:tentative="1">
      <w:start w:val="1"/>
      <w:numFmt w:val="bullet"/>
      <w:lvlText w:val="–"/>
      <w:lvlJc w:val="left"/>
      <w:pPr>
        <w:tabs>
          <w:tab w:val="num" w:pos="3600"/>
        </w:tabs>
        <w:ind w:left="3600" w:hanging="360"/>
      </w:pPr>
      <w:rPr>
        <w:rFonts w:ascii="Arial" w:hAnsi="Arial" w:hint="default"/>
      </w:rPr>
    </w:lvl>
    <w:lvl w:ilvl="5" w:tplc="3CCA77C6" w:tentative="1">
      <w:start w:val="1"/>
      <w:numFmt w:val="bullet"/>
      <w:lvlText w:val="–"/>
      <w:lvlJc w:val="left"/>
      <w:pPr>
        <w:tabs>
          <w:tab w:val="num" w:pos="4320"/>
        </w:tabs>
        <w:ind w:left="4320" w:hanging="360"/>
      </w:pPr>
      <w:rPr>
        <w:rFonts w:ascii="Arial" w:hAnsi="Arial" w:hint="default"/>
      </w:rPr>
    </w:lvl>
    <w:lvl w:ilvl="6" w:tplc="6DA4BC9E" w:tentative="1">
      <w:start w:val="1"/>
      <w:numFmt w:val="bullet"/>
      <w:lvlText w:val="–"/>
      <w:lvlJc w:val="left"/>
      <w:pPr>
        <w:tabs>
          <w:tab w:val="num" w:pos="5040"/>
        </w:tabs>
        <w:ind w:left="5040" w:hanging="360"/>
      </w:pPr>
      <w:rPr>
        <w:rFonts w:ascii="Arial" w:hAnsi="Arial" w:hint="default"/>
      </w:rPr>
    </w:lvl>
    <w:lvl w:ilvl="7" w:tplc="87544914" w:tentative="1">
      <w:start w:val="1"/>
      <w:numFmt w:val="bullet"/>
      <w:lvlText w:val="–"/>
      <w:lvlJc w:val="left"/>
      <w:pPr>
        <w:tabs>
          <w:tab w:val="num" w:pos="5760"/>
        </w:tabs>
        <w:ind w:left="5760" w:hanging="360"/>
      </w:pPr>
      <w:rPr>
        <w:rFonts w:ascii="Arial" w:hAnsi="Arial" w:hint="default"/>
      </w:rPr>
    </w:lvl>
    <w:lvl w:ilvl="8" w:tplc="E4425114" w:tentative="1">
      <w:start w:val="1"/>
      <w:numFmt w:val="bullet"/>
      <w:lvlText w:val="–"/>
      <w:lvlJc w:val="left"/>
      <w:pPr>
        <w:tabs>
          <w:tab w:val="num" w:pos="6480"/>
        </w:tabs>
        <w:ind w:left="6480" w:hanging="360"/>
      </w:pPr>
      <w:rPr>
        <w:rFonts w:ascii="Arial" w:hAnsi="Arial" w:hint="default"/>
      </w:rPr>
    </w:lvl>
  </w:abstractNum>
  <w:abstractNum w:abstractNumId="24">
    <w:nsid w:val="5AE42500"/>
    <w:multiLevelType w:val="hybridMultilevel"/>
    <w:tmpl w:val="51965EA2"/>
    <w:lvl w:ilvl="0" w:tplc="C1BA934C">
      <w:start w:val="1"/>
      <w:numFmt w:val="bullet"/>
      <w:lvlText w:val="•"/>
      <w:lvlJc w:val="left"/>
      <w:pPr>
        <w:tabs>
          <w:tab w:val="num" w:pos="720"/>
        </w:tabs>
        <w:ind w:left="720" w:hanging="360"/>
      </w:pPr>
      <w:rPr>
        <w:rFonts w:ascii="Arial" w:hAnsi="Arial" w:hint="default"/>
      </w:rPr>
    </w:lvl>
    <w:lvl w:ilvl="1" w:tplc="302C5F76" w:tentative="1">
      <w:start w:val="1"/>
      <w:numFmt w:val="bullet"/>
      <w:lvlText w:val="•"/>
      <w:lvlJc w:val="left"/>
      <w:pPr>
        <w:tabs>
          <w:tab w:val="num" w:pos="1440"/>
        </w:tabs>
        <w:ind w:left="1440" w:hanging="360"/>
      </w:pPr>
      <w:rPr>
        <w:rFonts w:ascii="Arial" w:hAnsi="Arial" w:hint="default"/>
      </w:rPr>
    </w:lvl>
    <w:lvl w:ilvl="2" w:tplc="B9B4B6BE">
      <w:start w:val="1"/>
      <w:numFmt w:val="bullet"/>
      <w:lvlText w:val="•"/>
      <w:lvlJc w:val="left"/>
      <w:pPr>
        <w:tabs>
          <w:tab w:val="num" w:pos="2160"/>
        </w:tabs>
        <w:ind w:left="2160" w:hanging="360"/>
      </w:pPr>
      <w:rPr>
        <w:rFonts w:ascii="Arial" w:hAnsi="Arial" w:hint="default"/>
      </w:rPr>
    </w:lvl>
    <w:lvl w:ilvl="3" w:tplc="088C3F1E" w:tentative="1">
      <w:start w:val="1"/>
      <w:numFmt w:val="bullet"/>
      <w:lvlText w:val="•"/>
      <w:lvlJc w:val="left"/>
      <w:pPr>
        <w:tabs>
          <w:tab w:val="num" w:pos="2880"/>
        </w:tabs>
        <w:ind w:left="2880" w:hanging="360"/>
      </w:pPr>
      <w:rPr>
        <w:rFonts w:ascii="Arial" w:hAnsi="Arial" w:hint="default"/>
      </w:rPr>
    </w:lvl>
    <w:lvl w:ilvl="4" w:tplc="E1924320" w:tentative="1">
      <w:start w:val="1"/>
      <w:numFmt w:val="bullet"/>
      <w:lvlText w:val="•"/>
      <w:lvlJc w:val="left"/>
      <w:pPr>
        <w:tabs>
          <w:tab w:val="num" w:pos="3600"/>
        </w:tabs>
        <w:ind w:left="3600" w:hanging="360"/>
      </w:pPr>
      <w:rPr>
        <w:rFonts w:ascii="Arial" w:hAnsi="Arial" w:hint="default"/>
      </w:rPr>
    </w:lvl>
    <w:lvl w:ilvl="5" w:tplc="6F3A698A" w:tentative="1">
      <w:start w:val="1"/>
      <w:numFmt w:val="bullet"/>
      <w:lvlText w:val="•"/>
      <w:lvlJc w:val="left"/>
      <w:pPr>
        <w:tabs>
          <w:tab w:val="num" w:pos="4320"/>
        </w:tabs>
        <w:ind w:left="4320" w:hanging="360"/>
      </w:pPr>
      <w:rPr>
        <w:rFonts w:ascii="Arial" w:hAnsi="Arial" w:hint="default"/>
      </w:rPr>
    </w:lvl>
    <w:lvl w:ilvl="6" w:tplc="63D0A4A8" w:tentative="1">
      <w:start w:val="1"/>
      <w:numFmt w:val="bullet"/>
      <w:lvlText w:val="•"/>
      <w:lvlJc w:val="left"/>
      <w:pPr>
        <w:tabs>
          <w:tab w:val="num" w:pos="5040"/>
        </w:tabs>
        <w:ind w:left="5040" w:hanging="360"/>
      </w:pPr>
      <w:rPr>
        <w:rFonts w:ascii="Arial" w:hAnsi="Arial" w:hint="default"/>
      </w:rPr>
    </w:lvl>
    <w:lvl w:ilvl="7" w:tplc="410E3E28" w:tentative="1">
      <w:start w:val="1"/>
      <w:numFmt w:val="bullet"/>
      <w:lvlText w:val="•"/>
      <w:lvlJc w:val="left"/>
      <w:pPr>
        <w:tabs>
          <w:tab w:val="num" w:pos="5760"/>
        </w:tabs>
        <w:ind w:left="5760" w:hanging="360"/>
      </w:pPr>
      <w:rPr>
        <w:rFonts w:ascii="Arial" w:hAnsi="Arial" w:hint="default"/>
      </w:rPr>
    </w:lvl>
    <w:lvl w:ilvl="8" w:tplc="D9680C7E" w:tentative="1">
      <w:start w:val="1"/>
      <w:numFmt w:val="bullet"/>
      <w:lvlText w:val="•"/>
      <w:lvlJc w:val="left"/>
      <w:pPr>
        <w:tabs>
          <w:tab w:val="num" w:pos="6480"/>
        </w:tabs>
        <w:ind w:left="6480" w:hanging="360"/>
      </w:pPr>
      <w:rPr>
        <w:rFonts w:ascii="Arial" w:hAnsi="Arial" w:hint="default"/>
      </w:rPr>
    </w:lvl>
  </w:abstractNum>
  <w:abstractNum w:abstractNumId="25">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790CD2"/>
    <w:multiLevelType w:val="hybridMultilevel"/>
    <w:tmpl w:val="2E9A1C80"/>
    <w:lvl w:ilvl="0" w:tplc="A6E64190">
      <w:start w:val="1"/>
      <w:numFmt w:val="bullet"/>
      <w:lvlText w:val="–"/>
      <w:lvlJc w:val="left"/>
      <w:pPr>
        <w:tabs>
          <w:tab w:val="num" w:pos="720"/>
        </w:tabs>
        <w:ind w:left="720" w:hanging="360"/>
      </w:pPr>
      <w:rPr>
        <w:rFonts w:ascii="Arial" w:hAnsi="Arial" w:hint="default"/>
      </w:rPr>
    </w:lvl>
    <w:lvl w:ilvl="1" w:tplc="B7EEB930">
      <w:start w:val="1"/>
      <w:numFmt w:val="bullet"/>
      <w:lvlText w:val="–"/>
      <w:lvlJc w:val="left"/>
      <w:pPr>
        <w:tabs>
          <w:tab w:val="num" w:pos="1440"/>
        </w:tabs>
        <w:ind w:left="1440" w:hanging="360"/>
      </w:pPr>
      <w:rPr>
        <w:rFonts w:ascii="Arial" w:hAnsi="Arial" w:hint="default"/>
      </w:rPr>
    </w:lvl>
    <w:lvl w:ilvl="2" w:tplc="F4AC2144" w:tentative="1">
      <w:start w:val="1"/>
      <w:numFmt w:val="bullet"/>
      <w:lvlText w:val="–"/>
      <w:lvlJc w:val="left"/>
      <w:pPr>
        <w:tabs>
          <w:tab w:val="num" w:pos="2160"/>
        </w:tabs>
        <w:ind w:left="2160" w:hanging="360"/>
      </w:pPr>
      <w:rPr>
        <w:rFonts w:ascii="Arial" w:hAnsi="Arial" w:hint="default"/>
      </w:rPr>
    </w:lvl>
    <w:lvl w:ilvl="3" w:tplc="78200614" w:tentative="1">
      <w:start w:val="1"/>
      <w:numFmt w:val="bullet"/>
      <w:lvlText w:val="–"/>
      <w:lvlJc w:val="left"/>
      <w:pPr>
        <w:tabs>
          <w:tab w:val="num" w:pos="2880"/>
        </w:tabs>
        <w:ind w:left="2880" w:hanging="360"/>
      </w:pPr>
      <w:rPr>
        <w:rFonts w:ascii="Arial" w:hAnsi="Arial" w:hint="default"/>
      </w:rPr>
    </w:lvl>
    <w:lvl w:ilvl="4" w:tplc="A5761CB2" w:tentative="1">
      <w:start w:val="1"/>
      <w:numFmt w:val="bullet"/>
      <w:lvlText w:val="–"/>
      <w:lvlJc w:val="left"/>
      <w:pPr>
        <w:tabs>
          <w:tab w:val="num" w:pos="3600"/>
        </w:tabs>
        <w:ind w:left="3600" w:hanging="360"/>
      </w:pPr>
      <w:rPr>
        <w:rFonts w:ascii="Arial" w:hAnsi="Arial" w:hint="default"/>
      </w:rPr>
    </w:lvl>
    <w:lvl w:ilvl="5" w:tplc="50149F56" w:tentative="1">
      <w:start w:val="1"/>
      <w:numFmt w:val="bullet"/>
      <w:lvlText w:val="–"/>
      <w:lvlJc w:val="left"/>
      <w:pPr>
        <w:tabs>
          <w:tab w:val="num" w:pos="4320"/>
        </w:tabs>
        <w:ind w:left="4320" w:hanging="360"/>
      </w:pPr>
      <w:rPr>
        <w:rFonts w:ascii="Arial" w:hAnsi="Arial" w:hint="default"/>
      </w:rPr>
    </w:lvl>
    <w:lvl w:ilvl="6" w:tplc="47365D82" w:tentative="1">
      <w:start w:val="1"/>
      <w:numFmt w:val="bullet"/>
      <w:lvlText w:val="–"/>
      <w:lvlJc w:val="left"/>
      <w:pPr>
        <w:tabs>
          <w:tab w:val="num" w:pos="5040"/>
        </w:tabs>
        <w:ind w:left="5040" w:hanging="360"/>
      </w:pPr>
      <w:rPr>
        <w:rFonts w:ascii="Arial" w:hAnsi="Arial" w:hint="default"/>
      </w:rPr>
    </w:lvl>
    <w:lvl w:ilvl="7" w:tplc="CAE8C8A8" w:tentative="1">
      <w:start w:val="1"/>
      <w:numFmt w:val="bullet"/>
      <w:lvlText w:val="–"/>
      <w:lvlJc w:val="left"/>
      <w:pPr>
        <w:tabs>
          <w:tab w:val="num" w:pos="5760"/>
        </w:tabs>
        <w:ind w:left="5760" w:hanging="360"/>
      </w:pPr>
      <w:rPr>
        <w:rFonts w:ascii="Arial" w:hAnsi="Arial" w:hint="default"/>
      </w:rPr>
    </w:lvl>
    <w:lvl w:ilvl="8" w:tplc="4F22626C" w:tentative="1">
      <w:start w:val="1"/>
      <w:numFmt w:val="bullet"/>
      <w:lvlText w:val="–"/>
      <w:lvlJc w:val="left"/>
      <w:pPr>
        <w:tabs>
          <w:tab w:val="num" w:pos="6480"/>
        </w:tabs>
        <w:ind w:left="6480" w:hanging="360"/>
      </w:pPr>
      <w:rPr>
        <w:rFonts w:ascii="Arial" w:hAnsi="Arial" w:hint="default"/>
      </w:rPr>
    </w:lvl>
  </w:abstractNum>
  <w:abstractNum w:abstractNumId="28">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33">
    <w:nsid w:val="79593075"/>
    <w:multiLevelType w:val="hybridMultilevel"/>
    <w:tmpl w:val="3FC269CC"/>
    <w:lvl w:ilvl="0" w:tplc="01A2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1"/>
  </w:num>
  <w:num w:numId="3">
    <w:abstractNumId w:val="7"/>
  </w:num>
  <w:num w:numId="4">
    <w:abstractNumId w:val="25"/>
  </w:num>
  <w:num w:numId="5">
    <w:abstractNumId w:val="16"/>
  </w:num>
  <w:num w:numId="6">
    <w:abstractNumId w:val="29"/>
  </w:num>
  <w:num w:numId="7">
    <w:abstractNumId w:val="18"/>
  </w:num>
  <w:num w:numId="8">
    <w:abstractNumId w:val="26"/>
  </w:num>
  <w:num w:numId="9">
    <w:abstractNumId w:val="34"/>
  </w:num>
  <w:num w:numId="10">
    <w:abstractNumId w:val="17"/>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0"/>
  </w:num>
  <w:num w:numId="22">
    <w:abstractNumId w:val="35"/>
  </w:num>
  <w:num w:numId="23">
    <w:abstractNumId w:val="30"/>
  </w:num>
  <w:num w:numId="24">
    <w:abstractNumId w:val="8"/>
  </w:num>
  <w:num w:numId="25">
    <w:abstractNumId w:val="32"/>
  </w:num>
  <w:num w:numId="26">
    <w:abstractNumId w:val="3"/>
  </w:num>
  <w:num w:numId="27">
    <w:abstractNumId w:val="28"/>
  </w:num>
  <w:num w:numId="28">
    <w:abstractNumId w:val="1"/>
  </w:num>
  <w:num w:numId="29">
    <w:abstractNumId w:val="19"/>
  </w:num>
  <w:num w:numId="30">
    <w:abstractNumId w:val="2"/>
  </w:num>
  <w:num w:numId="31">
    <w:abstractNumId w:val="6"/>
  </w:num>
  <w:num w:numId="32">
    <w:abstractNumId w:val="14"/>
  </w:num>
  <w:num w:numId="33">
    <w:abstractNumId w:val="12"/>
  </w:num>
  <w:num w:numId="34">
    <w:abstractNumId w:val="9"/>
  </w:num>
  <w:num w:numId="35">
    <w:abstractNumId w:val="11"/>
  </w:num>
  <w:num w:numId="36">
    <w:abstractNumId w:val="10"/>
  </w:num>
  <w:num w:numId="37">
    <w:abstractNumId w:val="15"/>
  </w:num>
  <w:num w:numId="38">
    <w:abstractNumId w:val="33"/>
  </w:num>
  <w:num w:numId="39">
    <w:abstractNumId w:val="24"/>
  </w:num>
  <w:num w:numId="40">
    <w:abstractNumId w:val="23"/>
  </w:num>
  <w:num w:numId="41">
    <w:abstractNumId w:val="27"/>
  </w:num>
  <w:num w:numId="42">
    <w:abstractNumId w:val="4"/>
  </w:num>
  <w:num w:numId="43">
    <w:abstractNumId w:val="22"/>
  </w:num>
  <w:num w:numId="44">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1546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7B52"/>
    <w:rsid w:val="000113CC"/>
    <w:rsid w:val="000116A5"/>
    <w:rsid w:val="00012409"/>
    <w:rsid w:val="00016AC6"/>
    <w:rsid w:val="00016BCA"/>
    <w:rsid w:val="00016D97"/>
    <w:rsid w:val="0002102E"/>
    <w:rsid w:val="0002103F"/>
    <w:rsid w:val="0002139B"/>
    <w:rsid w:val="0002195F"/>
    <w:rsid w:val="00021EDD"/>
    <w:rsid w:val="00022C7D"/>
    <w:rsid w:val="00023F1E"/>
    <w:rsid w:val="0002450E"/>
    <w:rsid w:val="0002665B"/>
    <w:rsid w:val="00026A53"/>
    <w:rsid w:val="00026F45"/>
    <w:rsid w:val="00030588"/>
    <w:rsid w:val="00030EF8"/>
    <w:rsid w:val="000316E5"/>
    <w:rsid w:val="000325C4"/>
    <w:rsid w:val="00033094"/>
    <w:rsid w:val="0003375E"/>
    <w:rsid w:val="00033D7E"/>
    <w:rsid w:val="00034619"/>
    <w:rsid w:val="00034856"/>
    <w:rsid w:val="00036189"/>
    <w:rsid w:val="000417EB"/>
    <w:rsid w:val="00043037"/>
    <w:rsid w:val="0004357F"/>
    <w:rsid w:val="00043CA2"/>
    <w:rsid w:val="0004423B"/>
    <w:rsid w:val="000443DE"/>
    <w:rsid w:val="000466C6"/>
    <w:rsid w:val="00047CCC"/>
    <w:rsid w:val="00050783"/>
    <w:rsid w:val="0005082F"/>
    <w:rsid w:val="00051C37"/>
    <w:rsid w:val="00051E89"/>
    <w:rsid w:val="00053653"/>
    <w:rsid w:val="000557F8"/>
    <w:rsid w:val="00055C43"/>
    <w:rsid w:val="00055E49"/>
    <w:rsid w:val="00056E44"/>
    <w:rsid w:val="000575A9"/>
    <w:rsid w:val="00060DF6"/>
    <w:rsid w:val="0006167B"/>
    <w:rsid w:val="0006264B"/>
    <w:rsid w:val="00062FBB"/>
    <w:rsid w:val="00062FC2"/>
    <w:rsid w:val="00064119"/>
    <w:rsid w:val="00064769"/>
    <w:rsid w:val="00066A60"/>
    <w:rsid w:val="000704B0"/>
    <w:rsid w:val="000706B4"/>
    <w:rsid w:val="000714CE"/>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16A2"/>
    <w:rsid w:val="00083725"/>
    <w:rsid w:val="00083BC8"/>
    <w:rsid w:val="000840AF"/>
    <w:rsid w:val="00084510"/>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319"/>
    <w:rsid w:val="0009639C"/>
    <w:rsid w:val="00097303"/>
    <w:rsid w:val="000A1D3D"/>
    <w:rsid w:val="000A1E95"/>
    <w:rsid w:val="000A380C"/>
    <w:rsid w:val="000A3F70"/>
    <w:rsid w:val="000A4F46"/>
    <w:rsid w:val="000A5653"/>
    <w:rsid w:val="000A76CB"/>
    <w:rsid w:val="000B0C8C"/>
    <w:rsid w:val="000B3216"/>
    <w:rsid w:val="000B3870"/>
    <w:rsid w:val="000B5224"/>
    <w:rsid w:val="000B5525"/>
    <w:rsid w:val="000B66A6"/>
    <w:rsid w:val="000C0433"/>
    <w:rsid w:val="000C06E1"/>
    <w:rsid w:val="000C4369"/>
    <w:rsid w:val="000C48A7"/>
    <w:rsid w:val="000C4F01"/>
    <w:rsid w:val="000C5163"/>
    <w:rsid w:val="000C53A4"/>
    <w:rsid w:val="000C6442"/>
    <w:rsid w:val="000D18BF"/>
    <w:rsid w:val="000D260E"/>
    <w:rsid w:val="000D2630"/>
    <w:rsid w:val="000D5C4A"/>
    <w:rsid w:val="000D64DD"/>
    <w:rsid w:val="000D746F"/>
    <w:rsid w:val="000D7EC4"/>
    <w:rsid w:val="000E04CF"/>
    <w:rsid w:val="000E3AE2"/>
    <w:rsid w:val="000E557C"/>
    <w:rsid w:val="000F1939"/>
    <w:rsid w:val="000F1CB0"/>
    <w:rsid w:val="000F2438"/>
    <w:rsid w:val="000F26CF"/>
    <w:rsid w:val="000F3414"/>
    <w:rsid w:val="000F3789"/>
    <w:rsid w:val="000F3D9B"/>
    <w:rsid w:val="000F5484"/>
    <w:rsid w:val="000F54CB"/>
    <w:rsid w:val="000F5E12"/>
    <w:rsid w:val="000F68BE"/>
    <w:rsid w:val="000F6B0D"/>
    <w:rsid w:val="000F6FF6"/>
    <w:rsid w:val="000F725F"/>
    <w:rsid w:val="000F7A77"/>
    <w:rsid w:val="000F7E71"/>
    <w:rsid w:val="00100147"/>
    <w:rsid w:val="00100319"/>
    <w:rsid w:val="00100A0B"/>
    <w:rsid w:val="001013CF"/>
    <w:rsid w:val="001020EC"/>
    <w:rsid w:val="001022DB"/>
    <w:rsid w:val="001034FB"/>
    <w:rsid w:val="00103DD7"/>
    <w:rsid w:val="0010479A"/>
    <w:rsid w:val="00104B5F"/>
    <w:rsid w:val="00105570"/>
    <w:rsid w:val="0010727F"/>
    <w:rsid w:val="0010757E"/>
    <w:rsid w:val="001075FF"/>
    <w:rsid w:val="00107F1D"/>
    <w:rsid w:val="001102F6"/>
    <w:rsid w:val="00111659"/>
    <w:rsid w:val="00111A44"/>
    <w:rsid w:val="00112213"/>
    <w:rsid w:val="00112F4A"/>
    <w:rsid w:val="00114951"/>
    <w:rsid w:val="0011526F"/>
    <w:rsid w:val="00115CE3"/>
    <w:rsid w:val="00116625"/>
    <w:rsid w:val="00116B67"/>
    <w:rsid w:val="00117677"/>
    <w:rsid w:val="0012057D"/>
    <w:rsid w:val="0012078A"/>
    <w:rsid w:val="001234DE"/>
    <w:rsid w:val="001237FA"/>
    <w:rsid w:val="00124572"/>
    <w:rsid w:val="001245FD"/>
    <w:rsid w:val="0012557E"/>
    <w:rsid w:val="001263C0"/>
    <w:rsid w:val="001267F9"/>
    <w:rsid w:val="001300EB"/>
    <w:rsid w:val="001314EF"/>
    <w:rsid w:val="001318F6"/>
    <w:rsid w:val="0013359B"/>
    <w:rsid w:val="0013363D"/>
    <w:rsid w:val="00136678"/>
    <w:rsid w:val="001378A7"/>
    <w:rsid w:val="001404E4"/>
    <w:rsid w:val="001407A4"/>
    <w:rsid w:val="00142FE3"/>
    <w:rsid w:val="00142FFF"/>
    <w:rsid w:val="00143425"/>
    <w:rsid w:val="00143AAA"/>
    <w:rsid w:val="001440FC"/>
    <w:rsid w:val="00144998"/>
    <w:rsid w:val="00144FD9"/>
    <w:rsid w:val="0014512D"/>
    <w:rsid w:val="001469E3"/>
    <w:rsid w:val="00147738"/>
    <w:rsid w:val="001509C6"/>
    <w:rsid w:val="00150EBC"/>
    <w:rsid w:val="001515DD"/>
    <w:rsid w:val="00153D16"/>
    <w:rsid w:val="001549F5"/>
    <w:rsid w:val="001601BE"/>
    <w:rsid w:val="001605FD"/>
    <w:rsid w:val="001632A1"/>
    <w:rsid w:val="00164894"/>
    <w:rsid w:val="00165B2B"/>
    <w:rsid w:val="0016631A"/>
    <w:rsid w:val="0017068B"/>
    <w:rsid w:val="00171431"/>
    <w:rsid w:val="00171E5B"/>
    <w:rsid w:val="001724B1"/>
    <w:rsid w:val="00172CA2"/>
    <w:rsid w:val="00177CCD"/>
    <w:rsid w:val="001804AE"/>
    <w:rsid w:val="00182291"/>
    <w:rsid w:val="001824D3"/>
    <w:rsid w:val="0018252A"/>
    <w:rsid w:val="001826BA"/>
    <w:rsid w:val="001874D3"/>
    <w:rsid w:val="0018753B"/>
    <w:rsid w:val="00191557"/>
    <w:rsid w:val="00192ACD"/>
    <w:rsid w:val="00193206"/>
    <w:rsid w:val="00193262"/>
    <w:rsid w:val="001969C4"/>
    <w:rsid w:val="00197474"/>
    <w:rsid w:val="001A08B0"/>
    <w:rsid w:val="001A3C97"/>
    <w:rsid w:val="001A3F69"/>
    <w:rsid w:val="001A54CB"/>
    <w:rsid w:val="001A56E1"/>
    <w:rsid w:val="001A5D42"/>
    <w:rsid w:val="001A676E"/>
    <w:rsid w:val="001A7CF7"/>
    <w:rsid w:val="001B0C1E"/>
    <w:rsid w:val="001B220B"/>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D01DD"/>
    <w:rsid w:val="001D118A"/>
    <w:rsid w:val="001D20D5"/>
    <w:rsid w:val="001D2120"/>
    <w:rsid w:val="001D3805"/>
    <w:rsid w:val="001D39B6"/>
    <w:rsid w:val="001D39E0"/>
    <w:rsid w:val="001D3C3E"/>
    <w:rsid w:val="001D3D93"/>
    <w:rsid w:val="001D50DB"/>
    <w:rsid w:val="001D533D"/>
    <w:rsid w:val="001D7163"/>
    <w:rsid w:val="001E00B5"/>
    <w:rsid w:val="001E1207"/>
    <w:rsid w:val="001E2A0B"/>
    <w:rsid w:val="001E3B5D"/>
    <w:rsid w:val="001E44AD"/>
    <w:rsid w:val="001E5F83"/>
    <w:rsid w:val="001E6844"/>
    <w:rsid w:val="001E7EDF"/>
    <w:rsid w:val="001F0AFF"/>
    <w:rsid w:val="001F0BA0"/>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399E"/>
    <w:rsid w:val="00204504"/>
    <w:rsid w:val="002048B9"/>
    <w:rsid w:val="0020540C"/>
    <w:rsid w:val="00206D3F"/>
    <w:rsid w:val="00206F2D"/>
    <w:rsid w:val="0020799E"/>
    <w:rsid w:val="00207B3E"/>
    <w:rsid w:val="00213A21"/>
    <w:rsid w:val="002143DE"/>
    <w:rsid w:val="00215AFB"/>
    <w:rsid w:val="002166C0"/>
    <w:rsid w:val="00216ACF"/>
    <w:rsid w:val="00217FB1"/>
    <w:rsid w:val="00220678"/>
    <w:rsid w:val="00221A01"/>
    <w:rsid w:val="00223E82"/>
    <w:rsid w:val="0022409D"/>
    <w:rsid w:val="0022720F"/>
    <w:rsid w:val="00231E3A"/>
    <w:rsid w:val="00232A82"/>
    <w:rsid w:val="00232C0E"/>
    <w:rsid w:val="00233084"/>
    <w:rsid w:val="002336A4"/>
    <w:rsid w:val="00233DC2"/>
    <w:rsid w:val="00234DB0"/>
    <w:rsid w:val="002350B0"/>
    <w:rsid w:val="002362AC"/>
    <w:rsid w:val="00237DC5"/>
    <w:rsid w:val="0024144A"/>
    <w:rsid w:val="00241C61"/>
    <w:rsid w:val="00242729"/>
    <w:rsid w:val="00242895"/>
    <w:rsid w:val="00242C64"/>
    <w:rsid w:val="00243CBC"/>
    <w:rsid w:val="0024432B"/>
    <w:rsid w:val="00244DB0"/>
    <w:rsid w:val="00245C97"/>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6482"/>
    <w:rsid w:val="00267A51"/>
    <w:rsid w:val="00267C59"/>
    <w:rsid w:val="00270AB2"/>
    <w:rsid w:val="00271857"/>
    <w:rsid w:val="00272C53"/>
    <w:rsid w:val="00275303"/>
    <w:rsid w:val="002767E1"/>
    <w:rsid w:val="002770F5"/>
    <w:rsid w:val="00277170"/>
    <w:rsid w:val="00277A2C"/>
    <w:rsid w:val="002838FA"/>
    <w:rsid w:val="00283F76"/>
    <w:rsid w:val="00283FAD"/>
    <w:rsid w:val="00284BAC"/>
    <w:rsid w:val="00286B5A"/>
    <w:rsid w:val="00287104"/>
    <w:rsid w:val="002903C2"/>
    <w:rsid w:val="00290A28"/>
    <w:rsid w:val="00290E51"/>
    <w:rsid w:val="00290FFF"/>
    <w:rsid w:val="002911A8"/>
    <w:rsid w:val="002920E2"/>
    <w:rsid w:val="00292414"/>
    <w:rsid w:val="00292FFC"/>
    <w:rsid w:val="002935D4"/>
    <w:rsid w:val="00294534"/>
    <w:rsid w:val="00295AA0"/>
    <w:rsid w:val="00295F92"/>
    <w:rsid w:val="00296F30"/>
    <w:rsid w:val="00297960"/>
    <w:rsid w:val="002A03DC"/>
    <w:rsid w:val="002A1239"/>
    <w:rsid w:val="002A1CAD"/>
    <w:rsid w:val="002A2A99"/>
    <w:rsid w:val="002A2E78"/>
    <w:rsid w:val="002A50CB"/>
    <w:rsid w:val="002A6AC0"/>
    <w:rsid w:val="002A773B"/>
    <w:rsid w:val="002B01A8"/>
    <w:rsid w:val="002B0640"/>
    <w:rsid w:val="002B0CF7"/>
    <w:rsid w:val="002B3272"/>
    <w:rsid w:val="002B3844"/>
    <w:rsid w:val="002B3B6A"/>
    <w:rsid w:val="002B4115"/>
    <w:rsid w:val="002B57F6"/>
    <w:rsid w:val="002B72C2"/>
    <w:rsid w:val="002B785C"/>
    <w:rsid w:val="002C133C"/>
    <w:rsid w:val="002C15C4"/>
    <w:rsid w:val="002C16AC"/>
    <w:rsid w:val="002C1B2F"/>
    <w:rsid w:val="002C1F7D"/>
    <w:rsid w:val="002C3155"/>
    <w:rsid w:val="002C31CF"/>
    <w:rsid w:val="002C5799"/>
    <w:rsid w:val="002C6318"/>
    <w:rsid w:val="002C6CB3"/>
    <w:rsid w:val="002D0613"/>
    <w:rsid w:val="002D3153"/>
    <w:rsid w:val="002D3B2E"/>
    <w:rsid w:val="002D4C07"/>
    <w:rsid w:val="002E0DBF"/>
    <w:rsid w:val="002E21D0"/>
    <w:rsid w:val="002E3F0D"/>
    <w:rsid w:val="002E5422"/>
    <w:rsid w:val="002E5789"/>
    <w:rsid w:val="002E6178"/>
    <w:rsid w:val="002E68E9"/>
    <w:rsid w:val="002E7146"/>
    <w:rsid w:val="002E71D2"/>
    <w:rsid w:val="002F19CD"/>
    <w:rsid w:val="002F3D46"/>
    <w:rsid w:val="002F4476"/>
    <w:rsid w:val="002F7F62"/>
    <w:rsid w:val="00300156"/>
    <w:rsid w:val="003004BB"/>
    <w:rsid w:val="003005F7"/>
    <w:rsid w:val="00301188"/>
    <w:rsid w:val="00302017"/>
    <w:rsid w:val="003040C4"/>
    <w:rsid w:val="00304280"/>
    <w:rsid w:val="0030542F"/>
    <w:rsid w:val="00305A96"/>
    <w:rsid w:val="0030648A"/>
    <w:rsid w:val="003076C6"/>
    <w:rsid w:val="003104F4"/>
    <w:rsid w:val="00310D8B"/>
    <w:rsid w:val="0031147B"/>
    <w:rsid w:val="00312265"/>
    <w:rsid w:val="00314B8C"/>
    <w:rsid w:val="003161D3"/>
    <w:rsid w:val="003175DE"/>
    <w:rsid w:val="00317847"/>
    <w:rsid w:val="00321CC4"/>
    <w:rsid w:val="003227E6"/>
    <w:rsid w:val="00322E76"/>
    <w:rsid w:val="00324ECE"/>
    <w:rsid w:val="00325078"/>
    <w:rsid w:val="0032556F"/>
    <w:rsid w:val="00330BFC"/>
    <w:rsid w:val="00331FC9"/>
    <w:rsid w:val="00331FE5"/>
    <w:rsid w:val="0033249E"/>
    <w:rsid w:val="0033289C"/>
    <w:rsid w:val="00334ECA"/>
    <w:rsid w:val="00335259"/>
    <w:rsid w:val="00343688"/>
    <w:rsid w:val="00344658"/>
    <w:rsid w:val="00344CB7"/>
    <w:rsid w:val="003453AE"/>
    <w:rsid w:val="003460C5"/>
    <w:rsid w:val="00346C9B"/>
    <w:rsid w:val="00346CFA"/>
    <w:rsid w:val="00351748"/>
    <w:rsid w:val="00351946"/>
    <w:rsid w:val="0035209D"/>
    <w:rsid w:val="00352DA4"/>
    <w:rsid w:val="00354DC0"/>
    <w:rsid w:val="00360649"/>
    <w:rsid w:val="00360681"/>
    <w:rsid w:val="0036084D"/>
    <w:rsid w:val="0036099D"/>
    <w:rsid w:val="00360E82"/>
    <w:rsid w:val="003674D6"/>
    <w:rsid w:val="00371338"/>
    <w:rsid w:val="00371A4B"/>
    <w:rsid w:val="00371BAF"/>
    <w:rsid w:val="00371BCB"/>
    <w:rsid w:val="00371DCC"/>
    <w:rsid w:val="003727A3"/>
    <w:rsid w:val="00372958"/>
    <w:rsid w:val="003745BD"/>
    <w:rsid w:val="00376BAC"/>
    <w:rsid w:val="00380689"/>
    <w:rsid w:val="00381580"/>
    <w:rsid w:val="00381ACD"/>
    <w:rsid w:val="00382AF9"/>
    <w:rsid w:val="003838FE"/>
    <w:rsid w:val="00383C99"/>
    <w:rsid w:val="003857C0"/>
    <w:rsid w:val="003870EF"/>
    <w:rsid w:val="00391A86"/>
    <w:rsid w:val="00393474"/>
    <w:rsid w:val="00393B83"/>
    <w:rsid w:val="003949ED"/>
    <w:rsid w:val="00394B1E"/>
    <w:rsid w:val="00396448"/>
    <w:rsid w:val="00397836"/>
    <w:rsid w:val="003A00B7"/>
    <w:rsid w:val="003A1B34"/>
    <w:rsid w:val="003A23A1"/>
    <w:rsid w:val="003A47FA"/>
    <w:rsid w:val="003A6A56"/>
    <w:rsid w:val="003A72CD"/>
    <w:rsid w:val="003A7426"/>
    <w:rsid w:val="003A7646"/>
    <w:rsid w:val="003A77AA"/>
    <w:rsid w:val="003A787B"/>
    <w:rsid w:val="003B066C"/>
    <w:rsid w:val="003B41FF"/>
    <w:rsid w:val="003B4341"/>
    <w:rsid w:val="003B4583"/>
    <w:rsid w:val="003B4813"/>
    <w:rsid w:val="003B56E7"/>
    <w:rsid w:val="003B6D8C"/>
    <w:rsid w:val="003B7465"/>
    <w:rsid w:val="003C0AE9"/>
    <w:rsid w:val="003C370B"/>
    <w:rsid w:val="003C5336"/>
    <w:rsid w:val="003C5877"/>
    <w:rsid w:val="003C5ECB"/>
    <w:rsid w:val="003C7C40"/>
    <w:rsid w:val="003C7EE9"/>
    <w:rsid w:val="003D0795"/>
    <w:rsid w:val="003D102C"/>
    <w:rsid w:val="003D1EF0"/>
    <w:rsid w:val="003D4443"/>
    <w:rsid w:val="003D5C0F"/>
    <w:rsid w:val="003D6DAB"/>
    <w:rsid w:val="003D7754"/>
    <w:rsid w:val="003E09F3"/>
    <w:rsid w:val="003E10A3"/>
    <w:rsid w:val="003E1183"/>
    <w:rsid w:val="003E13D6"/>
    <w:rsid w:val="003E3623"/>
    <w:rsid w:val="003E46EF"/>
    <w:rsid w:val="003E6457"/>
    <w:rsid w:val="003E6B48"/>
    <w:rsid w:val="003E74C0"/>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519"/>
    <w:rsid w:val="00405D0C"/>
    <w:rsid w:val="0040749D"/>
    <w:rsid w:val="004074AB"/>
    <w:rsid w:val="0040775A"/>
    <w:rsid w:val="00411E25"/>
    <w:rsid w:val="0041295E"/>
    <w:rsid w:val="00412E0F"/>
    <w:rsid w:val="00414A8B"/>
    <w:rsid w:val="004159A8"/>
    <w:rsid w:val="0041681C"/>
    <w:rsid w:val="00416D95"/>
    <w:rsid w:val="00421A18"/>
    <w:rsid w:val="00422A27"/>
    <w:rsid w:val="00422BDC"/>
    <w:rsid w:val="00422E36"/>
    <w:rsid w:val="0042314D"/>
    <w:rsid w:val="00423A46"/>
    <w:rsid w:val="00424443"/>
    <w:rsid w:val="004252DA"/>
    <w:rsid w:val="004258AA"/>
    <w:rsid w:val="0042709C"/>
    <w:rsid w:val="00427D37"/>
    <w:rsid w:val="00427EA1"/>
    <w:rsid w:val="00427F52"/>
    <w:rsid w:val="004305A9"/>
    <w:rsid w:val="004305BF"/>
    <w:rsid w:val="004308B3"/>
    <w:rsid w:val="00432F64"/>
    <w:rsid w:val="00436C44"/>
    <w:rsid w:val="004378FF"/>
    <w:rsid w:val="00441A8A"/>
    <w:rsid w:val="004428FE"/>
    <w:rsid w:val="004429DB"/>
    <w:rsid w:val="0044364A"/>
    <w:rsid w:val="0044394B"/>
    <w:rsid w:val="00443BF0"/>
    <w:rsid w:val="00444035"/>
    <w:rsid w:val="0044447F"/>
    <w:rsid w:val="004459DC"/>
    <w:rsid w:val="004461AE"/>
    <w:rsid w:val="004508C9"/>
    <w:rsid w:val="004530FE"/>
    <w:rsid w:val="00453769"/>
    <w:rsid w:val="00453F03"/>
    <w:rsid w:val="004550A8"/>
    <w:rsid w:val="00455B74"/>
    <w:rsid w:val="004561CE"/>
    <w:rsid w:val="0045708A"/>
    <w:rsid w:val="00462305"/>
    <w:rsid w:val="00462591"/>
    <w:rsid w:val="004635DA"/>
    <w:rsid w:val="00463A54"/>
    <w:rsid w:val="004651AA"/>
    <w:rsid w:val="004676B2"/>
    <w:rsid w:val="00470181"/>
    <w:rsid w:val="004702DA"/>
    <w:rsid w:val="00470486"/>
    <w:rsid w:val="00471BD9"/>
    <w:rsid w:val="00471FDF"/>
    <w:rsid w:val="00472079"/>
    <w:rsid w:val="00472C37"/>
    <w:rsid w:val="00472DB9"/>
    <w:rsid w:val="004738E9"/>
    <w:rsid w:val="00473A69"/>
    <w:rsid w:val="004745B3"/>
    <w:rsid w:val="0047670A"/>
    <w:rsid w:val="0047727E"/>
    <w:rsid w:val="00480980"/>
    <w:rsid w:val="004831EC"/>
    <w:rsid w:val="0048356A"/>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1A5C"/>
    <w:rsid w:val="004B31C0"/>
    <w:rsid w:val="004B5344"/>
    <w:rsid w:val="004B571B"/>
    <w:rsid w:val="004B64D6"/>
    <w:rsid w:val="004B79D4"/>
    <w:rsid w:val="004C0951"/>
    <w:rsid w:val="004C09FB"/>
    <w:rsid w:val="004C0C53"/>
    <w:rsid w:val="004C106B"/>
    <w:rsid w:val="004C1F3A"/>
    <w:rsid w:val="004C3BD1"/>
    <w:rsid w:val="004C4257"/>
    <w:rsid w:val="004C4425"/>
    <w:rsid w:val="004C6F5C"/>
    <w:rsid w:val="004D0590"/>
    <w:rsid w:val="004D1079"/>
    <w:rsid w:val="004D176A"/>
    <w:rsid w:val="004D196B"/>
    <w:rsid w:val="004D2495"/>
    <w:rsid w:val="004D49CC"/>
    <w:rsid w:val="004D5027"/>
    <w:rsid w:val="004D593D"/>
    <w:rsid w:val="004D5E49"/>
    <w:rsid w:val="004E104F"/>
    <w:rsid w:val="004E12D6"/>
    <w:rsid w:val="004E186D"/>
    <w:rsid w:val="004E3A0C"/>
    <w:rsid w:val="004E3FE0"/>
    <w:rsid w:val="004E4F0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CA7"/>
    <w:rsid w:val="00505F66"/>
    <w:rsid w:val="00507B2A"/>
    <w:rsid w:val="005115BB"/>
    <w:rsid w:val="00511706"/>
    <w:rsid w:val="00512CC9"/>
    <w:rsid w:val="005135F6"/>
    <w:rsid w:val="00514E40"/>
    <w:rsid w:val="00514F79"/>
    <w:rsid w:val="00515802"/>
    <w:rsid w:val="00515E03"/>
    <w:rsid w:val="00521459"/>
    <w:rsid w:val="00523E3D"/>
    <w:rsid w:val="00524141"/>
    <w:rsid w:val="005245DE"/>
    <w:rsid w:val="00524B13"/>
    <w:rsid w:val="0052781E"/>
    <w:rsid w:val="00533F35"/>
    <w:rsid w:val="00534774"/>
    <w:rsid w:val="00535AC2"/>
    <w:rsid w:val="00535FC6"/>
    <w:rsid w:val="00536AC8"/>
    <w:rsid w:val="00536D8A"/>
    <w:rsid w:val="0053735B"/>
    <w:rsid w:val="00540F5E"/>
    <w:rsid w:val="00541A92"/>
    <w:rsid w:val="00543873"/>
    <w:rsid w:val="00543B14"/>
    <w:rsid w:val="005446BF"/>
    <w:rsid w:val="005457E7"/>
    <w:rsid w:val="005461F4"/>
    <w:rsid w:val="005462CB"/>
    <w:rsid w:val="0054656C"/>
    <w:rsid w:val="005466C8"/>
    <w:rsid w:val="00546EE4"/>
    <w:rsid w:val="00547E0E"/>
    <w:rsid w:val="00550CD6"/>
    <w:rsid w:val="00551351"/>
    <w:rsid w:val="00551747"/>
    <w:rsid w:val="00552560"/>
    <w:rsid w:val="005529B0"/>
    <w:rsid w:val="00552D8C"/>
    <w:rsid w:val="00553C36"/>
    <w:rsid w:val="00554834"/>
    <w:rsid w:val="005549F0"/>
    <w:rsid w:val="00555728"/>
    <w:rsid w:val="00557CAE"/>
    <w:rsid w:val="00563538"/>
    <w:rsid w:val="00563E43"/>
    <w:rsid w:val="00566CEF"/>
    <w:rsid w:val="00566EB3"/>
    <w:rsid w:val="00571065"/>
    <w:rsid w:val="00571DFE"/>
    <w:rsid w:val="005723DB"/>
    <w:rsid w:val="0057340E"/>
    <w:rsid w:val="00573BAE"/>
    <w:rsid w:val="00575043"/>
    <w:rsid w:val="00576D27"/>
    <w:rsid w:val="005850BB"/>
    <w:rsid w:val="00585598"/>
    <w:rsid w:val="005860CF"/>
    <w:rsid w:val="00587EED"/>
    <w:rsid w:val="00590057"/>
    <w:rsid w:val="0059019D"/>
    <w:rsid w:val="00590239"/>
    <w:rsid w:val="00590EDD"/>
    <w:rsid w:val="005925D3"/>
    <w:rsid w:val="005A03F9"/>
    <w:rsid w:val="005A184B"/>
    <w:rsid w:val="005A3032"/>
    <w:rsid w:val="005A391F"/>
    <w:rsid w:val="005A3BD9"/>
    <w:rsid w:val="005A40CE"/>
    <w:rsid w:val="005A48F8"/>
    <w:rsid w:val="005A4E8D"/>
    <w:rsid w:val="005A5D44"/>
    <w:rsid w:val="005A5E82"/>
    <w:rsid w:val="005A6872"/>
    <w:rsid w:val="005A6C7E"/>
    <w:rsid w:val="005A7656"/>
    <w:rsid w:val="005A7AE9"/>
    <w:rsid w:val="005B03A0"/>
    <w:rsid w:val="005B1371"/>
    <w:rsid w:val="005B3B20"/>
    <w:rsid w:val="005B4296"/>
    <w:rsid w:val="005B6A5B"/>
    <w:rsid w:val="005B740F"/>
    <w:rsid w:val="005B7610"/>
    <w:rsid w:val="005C0DDD"/>
    <w:rsid w:val="005C1D15"/>
    <w:rsid w:val="005C5ACE"/>
    <w:rsid w:val="005C6358"/>
    <w:rsid w:val="005C760C"/>
    <w:rsid w:val="005D1364"/>
    <w:rsid w:val="005D1A64"/>
    <w:rsid w:val="005D1DD5"/>
    <w:rsid w:val="005D2DC0"/>
    <w:rsid w:val="005D4374"/>
    <w:rsid w:val="005D6DBE"/>
    <w:rsid w:val="005E216B"/>
    <w:rsid w:val="005E37D7"/>
    <w:rsid w:val="005E3C43"/>
    <w:rsid w:val="005E3D3A"/>
    <w:rsid w:val="005E4028"/>
    <w:rsid w:val="005E42B1"/>
    <w:rsid w:val="005E5C93"/>
    <w:rsid w:val="005E70AC"/>
    <w:rsid w:val="005F0CD7"/>
    <w:rsid w:val="005F15F1"/>
    <w:rsid w:val="005F2D82"/>
    <w:rsid w:val="005F2DC7"/>
    <w:rsid w:val="005F4625"/>
    <w:rsid w:val="005F4664"/>
    <w:rsid w:val="005F4AAE"/>
    <w:rsid w:val="005F51EB"/>
    <w:rsid w:val="005F535E"/>
    <w:rsid w:val="005F60B5"/>
    <w:rsid w:val="005F7D8A"/>
    <w:rsid w:val="005F7F7A"/>
    <w:rsid w:val="00600FA8"/>
    <w:rsid w:val="006030B7"/>
    <w:rsid w:val="00604DF9"/>
    <w:rsid w:val="00606434"/>
    <w:rsid w:val="006071A2"/>
    <w:rsid w:val="006105F8"/>
    <w:rsid w:val="0061212C"/>
    <w:rsid w:val="00615340"/>
    <w:rsid w:val="006157AC"/>
    <w:rsid w:val="00615CF4"/>
    <w:rsid w:val="00621C01"/>
    <w:rsid w:val="006221B9"/>
    <w:rsid w:val="00622CA7"/>
    <w:rsid w:val="00623161"/>
    <w:rsid w:val="00623783"/>
    <w:rsid w:val="00623B67"/>
    <w:rsid w:val="00630B77"/>
    <w:rsid w:val="00633361"/>
    <w:rsid w:val="00636A13"/>
    <w:rsid w:val="00637328"/>
    <w:rsid w:val="00640C04"/>
    <w:rsid w:val="00641CF9"/>
    <w:rsid w:val="00641EC1"/>
    <w:rsid w:val="00642E35"/>
    <w:rsid w:val="00642EB8"/>
    <w:rsid w:val="006446B7"/>
    <w:rsid w:val="006452DA"/>
    <w:rsid w:val="00645971"/>
    <w:rsid w:val="006469AE"/>
    <w:rsid w:val="00647E3E"/>
    <w:rsid w:val="006501AC"/>
    <w:rsid w:val="00651633"/>
    <w:rsid w:val="006520DA"/>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EC8"/>
    <w:rsid w:val="006843CB"/>
    <w:rsid w:val="00685878"/>
    <w:rsid w:val="0068718C"/>
    <w:rsid w:val="0069119D"/>
    <w:rsid w:val="00691801"/>
    <w:rsid w:val="00691938"/>
    <w:rsid w:val="00692378"/>
    <w:rsid w:val="006923C9"/>
    <w:rsid w:val="00694902"/>
    <w:rsid w:val="0069496B"/>
    <w:rsid w:val="00694D99"/>
    <w:rsid w:val="00695607"/>
    <w:rsid w:val="00695BB7"/>
    <w:rsid w:val="006970B3"/>
    <w:rsid w:val="006A0A68"/>
    <w:rsid w:val="006A0DD9"/>
    <w:rsid w:val="006A1411"/>
    <w:rsid w:val="006A1F76"/>
    <w:rsid w:val="006A2FE3"/>
    <w:rsid w:val="006A30E3"/>
    <w:rsid w:val="006A6262"/>
    <w:rsid w:val="006A729C"/>
    <w:rsid w:val="006A771A"/>
    <w:rsid w:val="006B02F8"/>
    <w:rsid w:val="006B13E9"/>
    <w:rsid w:val="006B19C2"/>
    <w:rsid w:val="006B2ACC"/>
    <w:rsid w:val="006B37EF"/>
    <w:rsid w:val="006B3F4D"/>
    <w:rsid w:val="006B4C95"/>
    <w:rsid w:val="006B55BE"/>
    <w:rsid w:val="006B6DDB"/>
    <w:rsid w:val="006B72F0"/>
    <w:rsid w:val="006B7A88"/>
    <w:rsid w:val="006C022D"/>
    <w:rsid w:val="006C095A"/>
    <w:rsid w:val="006C0995"/>
    <w:rsid w:val="006C0F17"/>
    <w:rsid w:val="006C22C0"/>
    <w:rsid w:val="006C3BD2"/>
    <w:rsid w:val="006C3DB8"/>
    <w:rsid w:val="006C5C4E"/>
    <w:rsid w:val="006C74EB"/>
    <w:rsid w:val="006D02B3"/>
    <w:rsid w:val="006D0C5F"/>
    <w:rsid w:val="006D19A8"/>
    <w:rsid w:val="006D1D7B"/>
    <w:rsid w:val="006D20E6"/>
    <w:rsid w:val="006D2D37"/>
    <w:rsid w:val="006D44B4"/>
    <w:rsid w:val="006D7210"/>
    <w:rsid w:val="006D7B37"/>
    <w:rsid w:val="006E2A00"/>
    <w:rsid w:val="006E49AB"/>
    <w:rsid w:val="006E67EE"/>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F99"/>
    <w:rsid w:val="00701047"/>
    <w:rsid w:val="00703D6D"/>
    <w:rsid w:val="007043DF"/>
    <w:rsid w:val="007046B4"/>
    <w:rsid w:val="00707278"/>
    <w:rsid w:val="0071029E"/>
    <w:rsid w:val="007112CC"/>
    <w:rsid w:val="00711B0B"/>
    <w:rsid w:val="00711CD3"/>
    <w:rsid w:val="00711F27"/>
    <w:rsid w:val="00711F5A"/>
    <w:rsid w:val="007124C0"/>
    <w:rsid w:val="0071563F"/>
    <w:rsid w:val="00715CA8"/>
    <w:rsid w:val="00715F80"/>
    <w:rsid w:val="007167E2"/>
    <w:rsid w:val="00717ADF"/>
    <w:rsid w:val="0072118B"/>
    <w:rsid w:val="00721B42"/>
    <w:rsid w:val="00724F5F"/>
    <w:rsid w:val="00727002"/>
    <w:rsid w:val="00730802"/>
    <w:rsid w:val="00730B33"/>
    <w:rsid w:val="00731336"/>
    <w:rsid w:val="007324EE"/>
    <w:rsid w:val="00733EC2"/>
    <w:rsid w:val="0073425B"/>
    <w:rsid w:val="007361B0"/>
    <w:rsid w:val="007413C0"/>
    <w:rsid w:val="00742363"/>
    <w:rsid w:val="00743068"/>
    <w:rsid w:val="00743F46"/>
    <w:rsid w:val="00746B34"/>
    <w:rsid w:val="00747365"/>
    <w:rsid w:val="007478E5"/>
    <w:rsid w:val="00747D25"/>
    <w:rsid w:val="00750282"/>
    <w:rsid w:val="00750C39"/>
    <w:rsid w:val="007526A1"/>
    <w:rsid w:val="007530C0"/>
    <w:rsid w:val="00753638"/>
    <w:rsid w:val="007561BD"/>
    <w:rsid w:val="00756513"/>
    <w:rsid w:val="007566EE"/>
    <w:rsid w:val="00756970"/>
    <w:rsid w:val="0076337E"/>
    <w:rsid w:val="00763F88"/>
    <w:rsid w:val="00763FC4"/>
    <w:rsid w:val="00764EA3"/>
    <w:rsid w:val="007652FF"/>
    <w:rsid w:val="0077024E"/>
    <w:rsid w:val="007761F6"/>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1600"/>
    <w:rsid w:val="007A20DB"/>
    <w:rsid w:val="007A21CE"/>
    <w:rsid w:val="007A3C46"/>
    <w:rsid w:val="007A5161"/>
    <w:rsid w:val="007A5311"/>
    <w:rsid w:val="007A5379"/>
    <w:rsid w:val="007A6698"/>
    <w:rsid w:val="007A71D2"/>
    <w:rsid w:val="007B0122"/>
    <w:rsid w:val="007B08EF"/>
    <w:rsid w:val="007B23BC"/>
    <w:rsid w:val="007B2D39"/>
    <w:rsid w:val="007B3356"/>
    <w:rsid w:val="007B40BB"/>
    <w:rsid w:val="007B47BC"/>
    <w:rsid w:val="007B494D"/>
    <w:rsid w:val="007B4B0A"/>
    <w:rsid w:val="007B5618"/>
    <w:rsid w:val="007B68D8"/>
    <w:rsid w:val="007B6E39"/>
    <w:rsid w:val="007C00F8"/>
    <w:rsid w:val="007C0392"/>
    <w:rsid w:val="007C0477"/>
    <w:rsid w:val="007C04FC"/>
    <w:rsid w:val="007C207E"/>
    <w:rsid w:val="007C379B"/>
    <w:rsid w:val="007C683D"/>
    <w:rsid w:val="007D090C"/>
    <w:rsid w:val="007D09F8"/>
    <w:rsid w:val="007D0A64"/>
    <w:rsid w:val="007D147D"/>
    <w:rsid w:val="007D244D"/>
    <w:rsid w:val="007D301D"/>
    <w:rsid w:val="007D37A8"/>
    <w:rsid w:val="007D4DA1"/>
    <w:rsid w:val="007D5743"/>
    <w:rsid w:val="007D66F3"/>
    <w:rsid w:val="007E0117"/>
    <w:rsid w:val="007E1325"/>
    <w:rsid w:val="007E1551"/>
    <w:rsid w:val="007E16C8"/>
    <w:rsid w:val="007E1DAF"/>
    <w:rsid w:val="007E24C9"/>
    <w:rsid w:val="007E2E22"/>
    <w:rsid w:val="007E3A95"/>
    <w:rsid w:val="007E3D7F"/>
    <w:rsid w:val="007E6707"/>
    <w:rsid w:val="007E70E2"/>
    <w:rsid w:val="007E7A54"/>
    <w:rsid w:val="007F05FD"/>
    <w:rsid w:val="007F187F"/>
    <w:rsid w:val="007F1952"/>
    <w:rsid w:val="007F1F39"/>
    <w:rsid w:val="007F27E9"/>
    <w:rsid w:val="007F495D"/>
    <w:rsid w:val="007F5A71"/>
    <w:rsid w:val="007F5CDD"/>
    <w:rsid w:val="007F6BDB"/>
    <w:rsid w:val="007F7523"/>
    <w:rsid w:val="00801971"/>
    <w:rsid w:val="00802E5C"/>
    <w:rsid w:val="00803FF6"/>
    <w:rsid w:val="00805C19"/>
    <w:rsid w:val="008062F2"/>
    <w:rsid w:val="00807723"/>
    <w:rsid w:val="008100DB"/>
    <w:rsid w:val="0081014C"/>
    <w:rsid w:val="00810461"/>
    <w:rsid w:val="00810632"/>
    <w:rsid w:val="00811D6E"/>
    <w:rsid w:val="00812597"/>
    <w:rsid w:val="00813ED0"/>
    <w:rsid w:val="00816038"/>
    <w:rsid w:val="008169FC"/>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434E2"/>
    <w:rsid w:val="00843714"/>
    <w:rsid w:val="00843F3F"/>
    <w:rsid w:val="00844251"/>
    <w:rsid w:val="00844CA6"/>
    <w:rsid w:val="00845E32"/>
    <w:rsid w:val="00846FCE"/>
    <w:rsid w:val="00847E56"/>
    <w:rsid w:val="008502DA"/>
    <w:rsid w:val="00850790"/>
    <w:rsid w:val="00850CFB"/>
    <w:rsid w:val="00851550"/>
    <w:rsid w:val="00852951"/>
    <w:rsid w:val="00853FB6"/>
    <w:rsid w:val="008541A0"/>
    <w:rsid w:val="00854B85"/>
    <w:rsid w:val="00855790"/>
    <w:rsid w:val="00855CF2"/>
    <w:rsid w:val="0086087E"/>
    <w:rsid w:val="008611CD"/>
    <w:rsid w:val="0086198E"/>
    <w:rsid w:val="00862D87"/>
    <w:rsid w:val="0086330D"/>
    <w:rsid w:val="008649F3"/>
    <w:rsid w:val="00864E1A"/>
    <w:rsid w:val="00865E2A"/>
    <w:rsid w:val="008661E8"/>
    <w:rsid w:val="00866DB7"/>
    <w:rsid w:val="0086798E"/>
    <w:rsid w:val="00867B42"/>
    <w:rsid w:val="008701E4"/>
    <w:rsid w:val="00871117"/>
    <w:rsid w:val="00871242"/>
    <w:rsid w:val="0087149E"/>
    <w:rsid w:val="00873925"/>
    <w:rsid w:val="008743EB"/>
    <w:rsid w:val="00876D99"/>
    <w:rsid w:val="00877DC7"/>
    <w:rsid w:val="00880AB4"/>
    <w:rsid w:val="00882052"/>
    <w:rsid w:val="0088214B"/>
    <w:rsid w:val="0088309F"/>
    <w:rsid w:val="00886437"/>
    <w:rsid w:val="00886951"/>
    <w:rsid w:val="00886C46"/>
    <w:rsid w:val="00887341"/>
    <w:rsid w:val="00891487"/>
    <w:rsid w:val="00891945"/>
    <w:rsid w:val="00893366"/>
    <w:rsid w:val="008934A9"/>
    <w:rsid w:val="0089380A"/>
    <w:rsid w:val="008970E2"/>
    <w:rsid w:val="00897287"/>
    <w:rsid w:val="008A16FA"/>
    <w:rsid w:val="008A36AD"/>
    <w:rsid w:val="008A3C58"/>
    <w:rsid w:val="008A6A99"/>
    <w:rsid w:val="008A6F0A"/>
    <w:rsid w:val="008A7A1D"/>
    <w:rsid w:val="008B004A"/>
    <w:rsid w:val="008B0C06"/>
    <w:rsid w:val="008B178C"/>
    <w:rsid w:val="008B18DC"/>
    <w:rsid w:val="008B193B"/>
    <w:rsid w:val="008B1A50"/>
    <w:rsid w:val="008B2B6B"/>
    <w:rsid w:val="008B2DBD"/>
    <w:rsid w:val="008B3127"/>
    <w:rsid w:val="008B5F42"/>
    <w:rsid w:val="008B6744"/>
    <w:rsid w:val="008B6F67"/>
    <w:rsid w:val="008C072F"/>
    <w:rsid w:val="008C1807"/>
    <w:rsid w:val="008C2C50"/>
    <w:rsid w:val="008C3225"/>
    <w:rsid w:val="008C4FF7"/>
    <w:rsid w:val="008C5BA0"/>
    <w:rsid w:val="008C5D1B"/>
    <w:rsid w:val="008C7F4D"/>
    <w:rsid w:val="008D4FAD"/>
    <w:rsid w:val="008D5AFF"/>
    <w:rsid w:val="008D5B41"/>
    <w:rsid w:val="008D749C"/>
    <w:rsid w:val="008E074A"/>
    <w:rsid w:val="008E1947"/>
    <w:rsid w:val="008E21D7"/>
    <w:rsid w:val="008E4A70"/>
    <w:rsid w:val="008E6552"/>
    <w:rsid w:val="008E6C83"/>
    <w:rsid w:val="008E6DFC"/>
    <w:rsid w:val="008E72DA"/>
    <w:rsid w:val="008F289B"/>
    <w:rsid w:val="008F3170"/>
    <w:rsid w:val="008F5459"/>
    <w:rsid w:val="008F61C3"/>
    <w:rsid w:val="008F737F"/>
    <w:rsid w:val="00902068"/>
    <w:rsid w:val="009048B6"/>
    <w:rsid w:val="00904C68"/>
    <w:rsid w:val="00906464"/>
    <w:rsid w:val="009076A9"/>
    <w:rsid w:val="00907A93"/>
    <w:rsid w:val="009101FE"/>
    <w:rsid w:val="00910BFF"/>
    <w:rsid w:val="0091110F"/>
    <w:rsid w:val="0092105F"/>
    <w:rsid w:val="00921B64"/>
    <w:rsid w:val="00921D17"/>
    <w:rsid w:val="00922091"/>
    <w:rsid w:val="0092320F"/>
    <w:rsid w:val="00923C74"/>
    <w:rsid w:val="009258EE"/>
    <w:rsid w:val="00925DF3"/>
    <w:rsid w:val="00926F9C"/>
    <w:rsid w:val="00934290"/>
    <w:rsid w:val="009348D6"/>
    <w:rsid w:val="0093654D"/>
    <w:rsid w:val="009374D8"/>
    <w:rsid w:val="00940C5A"/>
    <w:rsid w:val="0094167A"/>
    <w:rsid w:val="009426CA"/>
    <w:rsid w:val="009427EC"/>
    <w:rsid w:val="0094285C"/>
    <w:rsid w:val="00942F9D"/>
    <w:rsid w:val="00944D6E"/>
    <w:rsid w:val="00945B8E"/>
    <w:rsid w:val="00945C28"/>
    <w:rsid w:val="009465CB"/>
    <w:rsid w:val="009467DA"/>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2EB0"/>
    <w:rsid w:val="00972FA1"/>
    <w:rsid w:val="0097427D"/>
    <w:rsid w:val="009759B0"/>
    <w:rsid w:val="009765E2"/>
    <w:rsid w:val="00976D1A"/>
    <w:rsid w:val="0097708A"/>
    <w:rsid w:val="00977856"/>
    <w:rsid w:val="00977F1F"/>
    <w:rsid w:val="0098088B"/>
    <w:rsid w:val="00981DDE"/>
    <w:rsid w:val="00982E3D"/>
    <w:rsid w:val="00984E31"/>
    <w:rsid w:val="00984F54"/>
    <w:rsid w:val="00985AE1"/>
    <w:rsid w:val="00986BA7"/>
    <w:rsid w:val="0099077E"/>
    <w:rsid w:val="00990983"/>
    <w:rsid w:val="00990F77"/>
    <w:rsid w:val="0099150C"/>
    <w:rsid w:val="00992CEE"/>
    <w:rsid w:val="00992EBB"/>
    <w:rsid w:val="00992F8C"/>
    <w:rsid w:val="00993944"/>
    <w:rsid w:val="009939D2"/>
    <w:rsid w:val="009964E2"/>
    <w:rsid w:val="00996B13"/>
    <w:rsid w:val="009A0411"/>
    <w:rsid w:val="009A0B06"/>
    <w:rsid w:val="009A19F0"/>
    <w:rsid w:val="009A38D8"/>
    <w:rsid w:val="009A3E10"/>
    <w:rsid w:val="009A4334"/>
    <w:rsid w:val="009A4E04"/>
    <w:rsid w:val="009A4F7F"/>
    <w:rsid w:val="009A52EE"/>
    <w:rsid w:val="009A59A0"/>
    <w:rsid w:val="009A59A1"/>
    <w:rsid w:val="009A7B32"/>
    <w:rsid w:val="009B1447"/>
    <w:rsid w:val="009B2273"/>
    <w:rsid w:val="009B27B5"/>
    <w:rsid w:val="009B4AF0"/>
    <w:rsid w:val="009B636C"/>
    <w:rsid w:val="009B751A"/>
    <w:rsid w:val="009C024D"/>
    <w:rsid w:val="009C4823"/>
    <w:rsid w:val="009C7E10"/>
    <w:rsid w:val="009D06D4"/>
    <w:rsid w:val="009D07CB"/>
    <w:rsid w:val="009D0E03"/>
    <w:rsid w:val="009D182D"/>
    <w:rsid w:val="009D1F99"/>
    <w:rsid w:val="009D2576"/>
    <w:rsid w:val="009D28DB"/>
    <w:rsid w:val="009D5B9E"/>
    <w:rsid w:val="009D6560"/>
    <w:rsid w:val="009D79B9"/>
    <w:rsid w:val="009D7E0C"/>
    <w:rsid w:val="009E28C5"/>
    <w:rsid w:val="009E3C7C"/>
    <w:rsid w:val="009E49DA"/>
    <w:rsid w:val="009E4F0F"/>
    <w:rsid w:val="009E5635"/>
    <w:rsid w:val="009E5B19"/>
    <w:rsid w:val="009E6705"/>
    <w:rsid w:val="009E68D3"/>
    <w:rsid w:val="009E6A9A"/>
    <w:rsid w:val="009E75C1"/>
    <w:rsid w:val="009E7975"/>
    <w:rsid w:val="009F0688"/>
    <w:rsid w:val="009F08B7"/>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7C4B"/>
    <w:rsid w:val="00A101FF"/>
    <w:rsid w:val="00A10378"/>
    <w:rsid w:val="00A128DA"/>
    <w:rsid w:val="00A12B1C"/>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C15"/>
    <w:rsid w:val="00A31376"/>
    <w:rsid w:val="00A3138B"/>
    <w:rsid w:val="00A31649"/>
    <w:rsid w:val="00A33608"/>
    <w:rsid w:val="00A33F16"/>
    <w:rsid w:val="00A34C7A"/>
    <w:rsid w:val="00A35984"/>
    <w:rsid w:val="00A35A16"/>
    <w:rsid w:val="00A36DB1"/>
    <w:rsid w:val="00A40D62"/>
    <w:rsid w:val="00A4161C"/>
    <w:rsid w:val="00A43113"/>
    <w:rsid w:val="00A44726"/>
    <w:rsid w:val="00A44CE6"/>
    <w:rsid w:val="00A50EF9"/>
    <w:rsid w:val="00A51038"/>
    <w:rsid w:val="00A52135"/>
    <w:rsid w:val="00A530B2"/>
    <w:rsid w:val="00A53A90"/>
    <w:rsid w:val="00A5477A"/>
    <w:rsid w:val="00A54CE4"/>
    <w:rsid w:val="00A54EFA"/>
    <w:rsid w:val="00A56EB4"/>
    <w:rsid w:val="00A5706D"/>
    <w:rsid w:val="00A5749E"/>
    <w:rsid w:val="00A617D2"/>
    <w:rsid w:val="00A62C75"/>
    <w:rsid w:val="00A643AE"/>
    <w:rsid w:val="00A648E8"/>
    <w:rsid w:val="00A656E2"/>
    <w:rsid w:val="00A70F9E"/>
    <w:rsid w:val="00A72CEC"/>
    <w:rsid w:val="00A74344"/>
    <w:rsid w:val="00A74F1B"/>
    <w:rsid w:val="00A75995"/>
    <w:rsid w:val="00A75C41"/>
    <w:rsid w:val="00A75DEC"/>
    <w:rsid w:val="00A7654C"/>
    <w:rsid w:val="00A76DB9"/>
    <w:rsid w:val="00A80C64"/>
    <w:rsid w:val="00A81472"/>
    <w:rsid w:val="00A81749"/>
    <w:rsid w:val="00A8272D"/>
    <w:rsid w:val="00A84B4B"/>
    <w:rsid w:val="00A8556F"/>
    <w:rsid w:val="00A858FA"/>
    <w:rsid w:val="00A8662B"/>
    <w:rsid w:val="00A87B56"/>
    <w:rsid w:val="00A9041A"/>
    <w:rsid w:val="00A91438"/>
    <w:rsid w:val="00A91557"/>
    <w:rsid w:val="00A919A4"/>
    <w:rsid w:val="00A9282E"/>
    <w:rsid w:val="00A935CD"/>
    <w:rsid w:val="00A936C6"/>
    <w:rsid w:val="00A94930"/>
    <w:rsid w:val="00A95278"/>
    <w:rsid w:val="00AA02A0"/>
    <w:rsid w:val="00AA169A"/>
    <w:rsid w:val="00AA24F2"/>
    <w:rsid w:val="00AA2843"/>
    <w:rsid w:val="00AA34B7"/>
    <w:rsid w:val="00AA4918"/>
    <w:rsid w:val="00AA52AE"/>
    <w:rsid w:val="00AA54B6"/>
    <w:rsid w:val="00AB18A0"/>
    <w:rsid w:val="00AB25BE"/>
    <w:rsid w:val="00AB4C44"/>
    <w:rsid w:val="00AB5E4A"/>
    <w:rsid w:val="00AB6DF2"/>
    <w:rsid w:val="00AB7DB5"/>
    <w:rsid w:val="00AC04D8"/>
    <w:rsid w:val="00AC1B2A"/>
    <w:rsid w:val="00AC1BD2"/>
    <w:rsid w:val="00AC1DC6"/>
    <w:rsid w:val="00AC2363"/>
    <w:rsid w:val="00AC238C"/>
    <w:rsid w:val="00AC27CF"/>
    <w:rsid w:val="00AC3054"/>
    <w:rsid w:val="00AC5A86"/>
    <w:rsid w:val="00AD02BB"/>
    <w:rsid w:val="00AD47C5"/>
    <w:rsid w:val="00AD4F53"/>
    <w:rsid w:val="00AD5324"/>
    <w:rsid w:val="00AD547D"/>
    <w:rsid w:val="00AE0042"/>
    <w:rsid w:val="00AE1A53"/>
    <w:rsid w:val="00AE1D87"/>
    <w:rsid w:val="00AE2781"/>
    <w:rsid w:val="00AE4039"/>
    <w:rsid w:val="00AE5071"/>
    <w:rsid w:val="00AE532C"/>
    <w:rsid w:val="00AE5E91"/>
    <w:rsid w:val="00AE663C"/>
    <w:rsid w:val="00AE7731"/>
    <w:rsid w:val="00AF0200"/>
    <w:rsid w:val="00AF2782"/>
    <w:rsid w:val="00AF3040"/>
    <w:rsid w:val="00AF4399"/>
    <w:rsid w:val="00AF45AB"/>
    <w:rsid w:val="00AF491E"/>
    <w:rsid w:val="00AF764A"/>
    <w:rsid w:val="00B001D0"/>
    <w:rsid w:val="00B007E4"/>
    <w:rsid w:val="00B0140A"/>
    <w:rsid w:val="00B01A9C"/>
    <w:rsid w:val="00B022FC"/>
    <w:rsid w:val="00B0646A"/>
    <w:rsid w:val="00B0726A"/>
    <w:rsid w:val="00B07552"/>
    <w:rsid w:val="00B113DD"/>
    <w:rsid w:val="00B11849"/>
    <w:rsid w:val="00B12436"/>
    <w:rsid w:val="00B14855"/>
    <w:rsid w:val="00B1521D"/>
    <w:rsid w:val="00B156DC"/>
    <w:rsid w:val="00B16B1E"/>
    <w:rsid w:val="00B218D9"/>
    <w:rsid w:val="00B223E1"/>
    <w:rsid w:val="00B23F02"/>
    <w:rsid w:val="00B25AB0"/>
    <w:rsid w:val="00B2669D"/>
    <w:rsid w:val="00B26AA1"/>
    <w:rsid w:val="00B26AD2"/>
    <w:rsid w:val="00B277C0"/>
    <w:rsid w:val="00B27DF0"/>
    <w:rsid w:val="00B30143"/>
    <w:rsid w:val="00B3327E"/>
    <w:rsid w:val="00B33A3D"/>
    <w:rsid w:val="00B350F7"/>
    <w:rsid w:val="00B351B6"/>
    <w:rsid w:val="00B35607"/>
    <w:rsid w:val="00B36247"/>
    <w:rsid w:val="00B36F6E"/>
    <w:rsid w:val="00B3718D"/>
    <w:rsid w:val="00B372F1"/>
    <w:rsid w:val="00B37E79"/>
    <w:rsid w:val="00B401F3"/>
    <w:rsid w:val="00B407D3"/>
    <w:rsid w:val="00B4177A"/>
    <w:rsid w:val="00B42ABC"/>
    <w:rsid w:val="00B455EF"/>
    <w:rsid w:val="00B45D36"/>
    <w:rsid w:val="00B463FC"/>
    <w:rsid w:val="00B466A0"/>
    <w:rsid w:val="00B471AA"/>
    <w:rsid w:val="00B474E4"/>
    <w:rsid w:val="00B479EB"/>
    <w:rsid w:val="00B504AA"/>
    <w:rsid w:val="00B50CD5"/>
    <w:rsid w:val="00B50FFF"/>
    <w:rsid w:val="00B519DE"/>
    <w:rsid w:val="00B53306"/>
    <w:rsid w:val="00B534D6"/>
    <w:rsid w:val="00B5359E"/>
    <w:rsid w:val="00B53880"/>
    <w:rsid w:val="00B53F43"/>
    <w:rsid w:val="00B54B80"/>
    <w:rsid w:val="00B54F78"/>
    <w:rsid w:val="00B621D8"/>
    <w:rsid w:val="00B623CC"/>
    <w:rsid w:val="00B624AD"/>
    <w:rsid w:val="00B639DE"/>
    <w:rsid w:val="00B63BE3"/>
    <w:rsid w:val="00B6420F"/>
    <w:rsid w:val="00B64B3F"/>
    <w:rsid w:val="00B65417"/>
    <w:rsid w:val="00B65FE4"/>
    <w:rsid w:val="00B7073D"/>
    <w:rsid w:val="00B73EF4"/>
    <w:rsid w:val="00B74DAA"/>
    <w:rsid w:val="00B760EA"/>
    <w:rsid w:val="00B7742D"/>
    <w:rsid w:val="00B81521"/>
    <w:rsid w:val="00B81B31"/>
    <w:rsid w:val="00B83E9D"/>
    <w:rsid w:val="00B83F62"/>
    <w:rsid w:val="00B84572"/>
    <w:rsid w:val="00B85733"/>
    <w:rsid w:val="00B85ABC"/>
    <w:rsid w:val="00B87FBC"/>
    <w:rsid w:val="00B93030"/>
    <w:rsid w:val="00B96B53"/>
    <w:rsid w:val="00B96E2B"/>
    <w:rsid w:val="00BA25F4"/>
    <w:rsid w:val="00BA3649"/>
    <w:rsid w:val="00BA3C73"/>
    <w:rsid w:val="00BA660F"/>
    <w:rsid w:val="00BA724E"/>
    <w:rsid w:val="00BA74E8"/>
    <w:rsid w:val="00BB1279"/>
    <w:rsid w:val="00BB2980"/>
    <w:rsid w:val="00BB3B54"/>
    <w:rsid w:val="00BB4F3D"/>
    <w:rsid w:val="00BB50AC"/>
    <w:rsid w:val="00BB5495"/>
    <w:rsid w:val="00BB5C88"/>
    <w:rsid w:val="00BB5D77"/>
    <w:rsid w:val="00BB66A9"/>
    <w:rsid w:val="00BB69C0"/>
    <w:rsid w:val="00BB72DF"/>
    <w:rsid w:val="00BB7E2B"/>
    <w:rsid w:val="00BC0199"/>
    <w:rsid w:val="00BC2D7C"/>
    <w:rsid w:val="00BC3366"/>
    <w:rsid w:val="00BC56B4"/>
    <w:rsid w:val="00BC64C2"/>
    <w:rsid w:val="00BC6E7F"/>
    <w:rsid w:val="00BC7A63"/>
    <w:rsid w:val="00BD1924"/>
    <w:rsid w:val="00BD2417"/>
    <w:rsid w:val="00BD2E95"/>
    <w:rsid w:val="00BD4E66"/>
    <w:rsid w:val="00BD5337"/>
    <w:rsid w:val="00BD5C7A"/>
    <w:rsid w:val="00BD62AF"/>
    <w:rsid w:val="00BD65A5"/>
    <w:rsid w:val="00BD67E5"/>
    <w:rsid w:val="00BD6C56"/>
    <w:rsid w:val="00BD7954"/>
    <w:rsid w:val="00BE0E09"/>
    <w:rsid w:val="00BE19B7"/>
    <w:rsid w:val="00BE2CE8"/>
    <w:rsid w:val="00BE3822"/>
    <w:rsid w:val="00BE38BD"/>
    <w:rsid w:val="00BE4E2A"/>
    <w:rsid w:val="00BE693D"/>
    <w:rsid w:val="00BE6B8F"/>
    <w:rsid w:val="00BE74CE"/>
    <w:rsid w:val="00BF06CE"/>
    <w:rsid w:val="00BF136D"/>
    <w:rsid w:val="00BF1A59"/>
    <w:rsid w:val="00BF1FF6"/>
    <w:rsid w:val="00BF277B"/>
    <w:rsid w:val="00BF2847"/>
    <w:rsid w:val="00BF3683"/>
    <w:rsid w:val="00BF634F"/>
    <w:rsid w:val="00BF6AAD"/>
    <w:rsid w:val="00BF7DD0"/>
    <w:rsid w:val="00BF7FEC"/>
    <w:rsid w:val="00C0042A"/>
    <w:rsid w:val="00C01470"/>
    <w:rsid w:val="00C02174"/>
    <w:rsid w:val="00C02874"/>
    <w:rsid w:val="00C02FEA"/>
    <w:rsid w:val="00C079F7"/>
    <w:rsid w:val="00C120F5"/>
    <w:rsid w:val="00C1326A"/>
    <w:rsid w:val="00C146CE"/>
    <w:rsid w:val="00C156B9"/>
    <w:rsid w:val="00C158AE"/>
    <w:rsid w:val="00C16592"/>
    <w:rsid w:val="00C16FAB"/>
    <w:rsid w:val="00C22AE7"/>
    <w:rsid w:val="00C243AF"/>
    <w:rsid w:val="00C24D4A"/>
    <w:rsid w:val="00C257ED"/>
    <w:rsid w:val="00C258B3"/>
    <w:rsid w:val="00C26A16"/>
    <w:rsid w:val="00C27766"/>
    <w:rsid w:val="00C30734"/>
    <w:rsid w:val="00C3095C"/>
    <w:rsid w:val="00C32144"/>
    <w:rsid w:val="00C33230"/>
    <w:rsid w:val="00C342A3"/>
    <w:rsid w:val="00C35A11"/>
    <w:rsid w:val="00C36910"/>
    <w:rsid w:val="00C3726E"/>
    <w:rsid w:val="00C3776F"/>
    <w:rsid w:val="00C37E5C"/>
    <w:rsid w:val="00C40318"/>
    <w:rsid w:val="00C41A4D"/>
    <w:rsid w:val="00C41D69"/>
    <w:rsid w:val="00C42733"/>
    <w:rsid w:val="00C43218"/>
    <w:rsid w:val="00C4648B"/>
    <w:rsid w:val="00C51F25"/>
    <w:rsid w:val="00C53789"/>
    <w:rsid w:val="00C53DD8"/>
    <w:rsid w:val="00C54431"/>
    <w:rsid w:val="00C5592D"/>
    <w:rsid w:val="00C5629D"/>
    <w:rsid w:val="00C576C4"/>
    <w:rsid w:val="00C60649"/>
    <w:rsid w:val="00C60A5E"/>
    <w:rsid w:val="00C6101E"/>
    <w:rsid w:val="00C6129A"/>
    <w:rsid w:val="00C615C7"/>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7FBB"/>
    <w:rsid w:val="00C80932"/>
    <w:rsid w:val="00C8108D"/>
    <w:rsid w:val="00C814C5"/>
    <w:rsid w:val="00C82D9C"/>
    <w:rsid w:val="00C85E81"/>
    <w:rsid w:val="00C91926"/>
    <w:rsid w:val="00C91DA3"/>
    <w:rsid w:val="00C9294A"/>
    <w:rsid w:val="00C94859"/>
    <w:rsid w:val="00C968CA"/>
    <w:rsid w:val="00C97DE1"/>
    <w:rsid w:val="00C97E62"/>
    <w:rsid w:val="00CA09FB"/>
    <w:rsid w:val="00CA136A"/>
    <w:rsid w:val="00CA2391"/>
    <w:rsid w:val="00CA4D0F"/>
    <w:rsid w:val="00CA4F1E"/>
    <w:rsid w:val="00CA5AB1"/>
    <w:rsid w:val="00CA5D8A"/>
    <w:rsid w:val="00CA5DE6"/>
    <w:rsid w:val="00CA6793"/>
    <w:rsid w:val="00CB1B9E"/>
    <w:rsid w:val="00CB268E"/>
    <w:rsid w:val="00CB287A"/>
    <w:rsid w:val="00CB5634"/>
    <w:rsid w:val="00CB7124"/>
    <w:rsid w:val="00CC091C"/>
    <w:rsid w:val="00CC141E"/>
    <w:rsid w:val="00CC241E"/>
    <w:rsid w:val="00CC3DE1"/>
    <w:rsid w:val="00CC4131"/>
    <w:rsid w:val="00CC704D"/>
    <w:rsid w:val="00CD2C2B"/>
    <w:rsid w:val="00CD439C"/>
    <w:rsid w:val="00CD50B1"/>
    <w:rsid w:val="00CD5C5E"/>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2D58"/>
    <w:rsid w:val="00CF4C86"/>
    <w:rsid w:val="00D0007E"/>
    <w:rsid w:val="00D00AA9"/>
    <w:rsid w:val="00D020C2"/>
    <w:rsid w:val="00D024B2"/>
    <w:rsid w:val="00D040BF"/>
    <w:rsid w:val="00D041D4"/>
    <w:rsid w:val="00D042AF"/>
    <w:rsid w:val="00D0433C"/>
    <w:rsid w:val="00D05042"/>
    <w:rsid w:val="00D05548"/>
    <w:rsid w:val="00D05AEA"/>
    <w:rsid w:val="00D1094A"/>
    <w:rsid w:val="00D122DA"/>
    <w:rsid w:val="00D12F00"/>
    <w:rsid w:val="00D13858"/>
    <w:rsid w:val="00D148FF"/>
    <w:rsid w:val="00D14EE5"/>
    <w:rsid w:val="00D14FBF"/>
    <w:rsid w:val="00D1505D"/>
    <w:rsid w:val="00D154BE"/>
    <w:rsid w:val="00D15FE0"/>
    <w:rsid w:val="00D16197"/>
    <w:rsid w:val="00D16B26"/>
    <w:rsid w:val="00D16E9A"/>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35F"/>
    <w:rsid w:val="00D308B1"/>
    <w:rsid w:val="00D30E93"/>
    <w:rsid w:val="00D30F1B"/>
    <w:rsid w:val="00D311F6"/>
    <w:rsid w:val="00D33599"/>
    <w:rsid w:val="00D335AF"/>
    <w:rsid w:val="00D351FF"/>
    <w:rsid w:val="00D361DF"/>
    <w:rsid w:val="00D36280"/>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590"/>
    <w:rsid w:val="00D53077"/>
    <w:rsid w:val="00D5344C"/>
    <w:rsid w:val="00D54570"/>
    <w:rsid w:val="00D54C2B"/>
    <w:rsid w:val="00D55291"/>
    <w:rsid w:val="00D553B6"/>
    <w:rsid w:val="00D559CC"/>
    <w:rsid w:val="00D55BDD"/>
    <w:rsid w:val="00D5648F"/>
    <w:rsid w:val="00D56D8B"/>
    <w:rsid w:val="00D625E5"/>
    <w:rsid w:val="00D62F40"/>
    <w:rsid w:val="00D6349D"/>
    <w:rsid w:val="00D63720"/>
    <w:rsid w:val="00D64938"/>
    <w:rsid w:val="00D64DFA"/>
    <w:rsid w:val="00D6738B"/>
    <w:rsid w:val="00D67DB1"/>
    <w:rsid w:val="00D725F2"/>
    <w:rsid w:val="00D72B31"/>
    <w:rsid w:val="00D73418"/>
    <w:rsid w:val="00D7478C"/>
    <w:rsid w:val="00D7530A"/>
    <w:rsid w:val="00D81519"/>
    <w:rsid w:val="00D82532"/>
    <w:rsid w:val="00D8298A"/>
    <w:rsid w:val="00D8502E"/>
    <w:rsid w:val="00D85090"/>
    <w:rsid w:val="00D8649B"/>
    <w:rsid w:val="00D87B70"/>
    <w:rsid w:val="00D91F03"/>
    <w:rsid w:val="00D92C9E"/>
    <w:rsid w:val="00D92CAF"/>
    <w:rsid w:val="00D92D19"/>
    <w:rsid w:val="00D944E5"/>
    <w:rsid w:val="00D97A61"/>
    <w:rsid w:val="00DA14FA"/>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114C"/>
    <w:rsid w:val="00DC17DD"/>
    <w:rsid w:val="00DC220F"/>
    <w:rsid w:val="00DC3BAE"/>
    <w:rsid w:val="00DC4353"/>
    <w:rsid w:val="00DC4C24"/>
    <w:rsid w:val="00DC4E47"/>
    <w:rsid w:val="00DC5216"/>
    <w:rsid w:val="00DC5401"/>
    <w:rsid w:val="00DC6C57"/>
    <w:rsid w:val="00DC6FE7"/>
    <w:rsid w:val="00DD26FA"/>
    <w:rsid w:val="00DD7FC7"/>
    <w:rsid w:val="00DE6A4A"/>
    <w:rsid w:val="00DE6AB6"/>
    <w:rsid w:val="00DF19EC"/>
    <w:rsid w:val="00DF2324"/>
    <w:rsid w:val="00DF26E9"/>
    <w:rsid w:val="00DF52D0"/>
    <w:rsid w:val="00DF53E4"/>
    <w:rsid w:val="00DF628C"/>
    <w:rsid w:val="00E02291"/>
    <w:rsid w:val="00E0601A"/>
    <w:rsid w:val="00E06E2C"/>
    <w:rsid w:val="00E074FA"/>
    <w:rsid w:val="00E07AA8"/>
    <w:rsid w:val="00E10C2A"/>
    <w:rsid w:val="00E11A18"/>
    <w:rsid w:val="00E12037"/>
    <w:rsid w:val="00E1204D"/>
    <w:rsid w:val="00E12F6A"/>
    <w:rsid w:val="00E137B1"/>
    <w:rsid w:val="00E13BEC"/>
    <w:rsid w:val="00E166AF"/>
    <w:rsid w:val="00E171BD"/>
    <w:rsid w:val="00E17227"/>
    <w:rsid w:val="00E174A2"/>
    <w:rsid w:val="00E17E31"/>
    <w:rsid w:val="00E17E53"/>
    <w:rsid w:val="00E201C7"/>
    <w:rsid w:val="00E203E1"/>
    <w:rsid w:val="00E2065A"/>
    <w:rsid w:val="00E20EF2"/>
    <w:rsid w:val="00E210EF"/>
    <w:rsid w:val="00E21212"/>
    <w:rsid w:val="00E229FA"/>
    <w:rsid w:val="00E23A3B"/>
    <w:rsid w:val="00E25B00"/>
    <w:rsid w:val="00E25CBE"/>
    <w:rsid w:val="00E279A1"/>
    <w:rsid w:val="00E3061D"/>
    <w:rsid w:val="00E320A7"/>
    <w:rsid w:val="00E3357C"/>
    <w:rsid w:val="00E33C46"/>
    <w:rsid w:val="00E33EB0"/>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50C8B"/>
    <w:rsid w:val="00E52F7D"/>
    <w:rsid w:val="00E530F2"/>
    <w:rsid w:val="00E5321F"/>
    <w:rsid w:val="00E53360"/>
    <w:rsid w:val="00E542F2"/>
    <w:rsid w:val="00E54909"/>
    <w:rsid w:val="00E54AA8"/>
    <w:rsid w:val="00E54B7C"/>
    <w:rsid w:val="00E55026"/>
    <w:rsid w:val="00E55AEC"/>
    <w:rsid w:val="00E55E30"/>
    <w:rsid w:val="00E56FBA"/>
    <w:rsid w:val="00E57C8C"/>
    <w:rsid w:val="00E6028E"/>
    <w:rsid w:val="00E604DB"/>
    <w:rsid w:val="00E606DC"/>
    <w:rsid w:val="00E61446"/>
    <w:rsid w:val="00E61697"/>
    <w:rsid w:val="00E62296"/>
    <w:rsid w:val="00E62D38"/>
    <w:rsid w:val="00E63308"/>
    <w:rsid w:val="00E63C46"/>
    <w:rsid w:val="00E64111"/>
    <w:rsid w:val="00E65190"/>
    <w:rsid w:val="00E658D4"/>
    <w:rsid w:val="00E6712E"/>
    <w:rsid w:val="00E703E8"/>
    <w:rsid w:val="00E72528"/>
    <w:rsid w:val="00E731B1"/>
    <w:rsid w:val="00E7513B"/>
    <w:rsid w:val="00E755E1"/>
    <w:rsid w:val="00E77766"/>
    <w:rsid w:val="00E77C08"/>
    <w:rsid w:val="00E818C9"/>
    <w:rsid w:val="00E834C2"/>
    <w:rsid w:val="00E838D8"/>
    <w:rsid w:val="00E8487B"/>
    <w:rsid w:val="00E8497D"/>
    <w:rsid w:val="00E85DCA"/>
    <w:rsid w:val="00E903B3"/>
    <w:rsid w:val="00E9103A"/>
    <w:rsid w:val="00E910C1"/>
    <w:rsid w:val="00E91CBE"/>
    <w:rsid w:val="00E92307"/>
    <w:rsid w:val="00E92D12"/>
    <w:rsid w:val="00E93249"/>
    <w:rsid w:val="00E938EE"/>
    <w:rsid w:val="00E94B18"/>
    <w:rsid w:val="00E94D32"/>
    <w:rsid w:val="00E9501E"/>
    <w:rsid w:val="00E97321"/>
    <w:rsid w:val="00EA0959"/>
    <w:rsid w:val="00EA1A62"/>
    <w:rsid w:val="00EA1D33"/>
    <w:rsid w:val="00EA2A1C"/>
    <w:rsid w:val="00EA3419"/>
    <w:rsid w:val="00EA3C6C"/>
    <w:rsid w:val="00EA5248"/>
    <w:rsid w:val="00EA7AF6"/>
    <w:rsid w:val="00EA7AFC"/>
    <w:rsid w:val="00EA7CF7"/>
    <w:rsid w:val="00EA7FC8"/>
    <w:rsid w:val="00EA7FCF"/>
    <w:rsid w:val="00EB056D"/>
    <w:rsid w:val="00EB0D96"/>
    <w:rsid w:val="00EB27D5"/>
    <w:rsid w:val="00EB2C0C"/>
    <w:rsid w:val="00EB3CB0"/>
    <w:rsid w:val="00EB4042"/>
    <w:rsid w:val="00EB437C"/>
    <w:rsid w:val="00EB4A95"/>
    <w:rsid w:val="00EB4E49"/>
    <w:rsid w:val="00EB5081"/>
    <w:rsid w:val="00EB6A0A"/>
    <w:rsid w:val="00EB7905"/>
    <w:rsid w:val="00EC0871"/>
    <w:rsid w:val="00EC179A"/>
    <w:rsid w:val="00EC2075"/>
    <w:rsid w:val="00EC3FCA"/>
    <w:rsid w:val="00EC45D4"/>
    <w:rsid w:val="00EC5629"/>
    <w:rsid w:val="00EC585C"/>
    <w:rsid w:val="00EC5A02"/>
    <w:rsid w:val="00EC6C21"/>
    <w:rsid w:val="00EC7131"/>
    <w:rsid w:val="00EC79A8"/>
    <w:rsid w:val="00EC7D86"/>
    <w:rsid w:val="00ED0538"/>
    <w:rsid w:val="00ED0667"/>
    <w:rsid w:val="00ED0DBA"/>
    <w:rsid w:val="00ED16AE"/>
    <w:rsid w:val="00ED4699"/>
    <w:rsid w:val="00ED5379"/>
    <w:rsid w:val="00ED75F7"/>
    <w:rsid w:val="00EE09B8"/>
    <w:rsid w:val="00EE0DD3"/>
    <w:rsid w:val="00EE2586"/>
    <w:rsid w:val="00EE501C"/>
    <w:rsid w:val="00EE52C9"/>
    <w:rsid w:val="00EE55D7"/>
    <w:rsid w:val="00EE5DE2"/>
    <w:rsid w:val="00EF1AEB"/>
    <w:rsid w:val="00EF1F39"/>
    <w:rsid w:val="00EF3817"/>
    <w:rsid w:val="00EF39D0"/>
    <w:rsid w:val="00EF442A"/>
    <w:rsid w:val="00EF4582"/>
    <w:rsid w:val="00EF4C19"/>
    <w:rsid w:val="00EF6B97"/>
    <w:rsid w:val="00EF73EA"/>
    <w:rsid w:val="00F002B5"/>
    <w:rsid w:val="00F003FA"/>
    <w:rsid w:val="00F00FA1"/>
    <w:rsid w:val="00F019D5"/>
    <w:rsid w:val="00F01DA3"/>
    <w:rsid w:val="00F022FE"/>
    <w:rsid w:val="00F027F1"/>
    <w:rsid w:val="00F02FAD"/>
    <w:rsid w:val="00F03266"/>
    <w:rsid w:val="00F03B46"/>
    <w:rsid w:val="00F048FA"/>
    <w:rsid w:val="00F04C1C"/>
    <w:rsid w:val="00F06169"/>
    <w:rsid w:val="00F07E90"/>
    <w:rsid w:val="00F113B2"/>
    <w:rsid w:val="00F11508"/>
    <w:rsid w:val="00F1203E"/>
    <w:rsid w:val="00F125A6"/>
    <w:rsid w:val="00F13A69"/>
    <w:rsid w:val="00F13D65"/>
    <w:rsid w:val="00F1506E"/>
    <w:rsid w:val="00F1540C"/>
    <w:rsid w:val="00F155C0"/>
    <w:rsid w:val="00F17368"/>
    <w:rsid w:val="00F20B3F"/>
    <w:rsid w:val="00F21AC5"/>
    <w:rsid w:val="00F2229D"/>
    <w:rsid w:val="00F2379F"/>
    <w:rsid w:val="00F2403B"/>
    <w:rsid w:val="00F244A1"/>
    <w:rsid w:val="00F25A0E"/>
    <w:rsid w:val="00F270B2"/>
    <w:rsid w:val="00F27A26"/>
    <w:rsid w:val="00F313D8"/>
    <w:rsid w:val="00F314F5"/>
    <w:rsid w:val="00F31BB3"/>
    <w:rsid w:val="00F3294B"/>
    <w:rsid w:val="00F34904"/>
    <w:rsid w:val="00F35CB8"/>
    <w:rsid w:val="00F35FA2"/>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432"/>
    <w:rsid w:val="00F525F9"/>
    <w:rsid w:val="00F53242"/>
    <w:rsid w:val="00F5455C"/>
    <w:rsid w:val="00F56861"/>
    <w:rsid w:val="00F56DEF"/>
    <w:rsid w:val="00F60493"/>
    <w:rsid w:val="00F61DE5"/>
    <w:rsid w:val="00F61E33"/>
    <w:rsid w:val="00F61ECA"/>
    <w:rsid w:val="00F629D4"/>
    <w:rsid w:val="00F62C9F"/>
    <w:rsid w:val="00F632AD"/>
    <w:rsid w:val="00F639BD"/>
    <w:rsid w:val="00F642A0"/>
    <w:rsid w:val="00F644AE"/>
    <w:rsid w:val="00F66585"/>
    <w:rsid w:val="00F702FD"/>
    <w:rsid w:val="00F703AE"/>
    <w:rsid w:val="00F70CFC"/>
    <w:rsid w:val="00F70E74"/>
    <w:rsid w:val="00F71A78"/>
    <w:rsid w:val="00F720B9"/>
    <w:rsid w:val="00F729C3"/>
    <w:rsid w:val="00F80973"/>
    <w:rsid w:val="00F82737"/>
    <w:rsid w:val="00F82A91"/>
    <w:rsid w:val="00F833AB"/>
    <w:rsid w:val="00F84A79"/>
    <w:rsid w:val="00F85569"/>
    <w:rsid w:val="00F8687B"/>
    <w:rsid w:val="00F87EAF"/>
    <w:rsid w:val="00F90570"/>
    <w:rsid w:val="00F916FD"/>
    <w:rsid w:val="00F91917"/>
    <w:rsid w:val="00F91A03"/>
    <w:rsid w:val="00F91D33"/>
    <w:rsid w:val="00F92404"/>
    <w:rsid w:val="00F9261E"/>
    <w:rsid w:val="00F94ABC"/>
    <w:rsid w:val="00F9556B"/>
    <w:rsid w:val="00F960F8"/>
    <w:rsid w:val="00F961A6"/>
    <w:rsid w:val="00FA0311"/>
    <w:rsid w:val="00FA1F1F"/>
    <w:rsid w:val="00FA22D6"/>
    <w:rsid w:val="00FA328E"/>
    <w:rsid w:val="00FA43BE"/>
    <w:rsid w:val="00FA45AB"/>
    <w:rsid w:val="00FA5164"/>
    <w:rsid w:val="00FA5189"/>
    <w:rsid w:val="00FA5667"/>
    <w:rsid w:val="00FA5675"/>
    <w:rsid w:val="00FA715B"/>
    <w:rsid w:val="00FA75FB"/>
    <w:rsid w:val="00FB254C"/>
    <w:rsid w:val="00FB2AED"/>
    <w:rsid w:val="00FB34CB"/>
    <w:rsid w:val="00FB3C27"/>
    <w:rsid w:val="00FB4BF0"/>
    <w:rsid w:val="00FB5FDF"/>
    <w:rsid w:val="00FB7D6C"/>
    <w:rsid w:val="00FC048F"/>
    <w:rsid w:val="00FC0C2E"/>
    <w:rsid w:val="00FC11E1"/>
    <w:rsid w:val="00FC1515"/>
    <w:rsid w:val="00FC1B65"/>
    <w:rsid w:val="00FC26BF"/>
    <w:rsid w:val="00FC2D0E"/>
    <w:rsid w:val="00FC4450"/>
    <w:rsid w:val="00FC679C"/>
    <w:rsid w:val="00FC6C36"/>
    <w:rsid w:val="00FC74C4"/>
    <w:rsid w:val="00FC7836"/>
    <w:rsid w:val="00FC788F"/>
    <w:rsid w:val="00FC7A74"/>
    <w:rsid w:val="00FD191B"/>
    <w:rsid w:val="00FD1A37"/>
    <w:rsid w:val="00FD1BE0"/>
    <w:rsid w:val="00FD1F7D"/>
    <w:rsid w:val="00FD2172"/>
    <w:rsid w:val="00FD379D"/>
    <w:rsid w:val="00FD3880"/>
    <w:rsid w:val="00FD4AA2"/>
    <w:rsid w:val="00FD5011"/>
    <w:rsid w:val="00FD5394"/>
    <w:rsid w:val="00FD5AC8"/>
    <w:rsid w:val="00FD6678"/>
    <w:rsid w:val="00FD6753"/>
    <w:rsid w:val="00FD7465"/>
    <w:rsid w:val="00FE0D40"/>
    <w:rsid w:val="00FE3528"/>
    <w:rsid w:val="00FE4B54"/>
    <w:rsid w:val="00FE573C"/>
    <w:rsid w:val="00FE60CA"/>
    <w:rsid w:val="00FE69C9"/>
    <w:rsid w:val="00FE6BE2"/>
    <w:rsid w:val="00FF0169"/>
    <w:rsid w:val="00FF3812"/>
    <w:rsid w:val="00FF5AC1"/>
    <w:rsid w:val="00FF5CEE"/>
    <w:rsid w:val="00FF5FFE"/>
    <w:rsid w:val="00FF69F2"/>
    <w:rsid w:val="00FF75C3"/>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Acrony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00787"/>
    <w:rPr>
      <w:rFonts w:eastAsia="Times New Roman"/>
      <w:szCs w:val="24"/>
      <w:lang w:eastAsia="en-US"/>
    </w:rPr>
  </w:style>
  <w:style w:type="paragraph" w:styleId="1">
    <w:name w:val="heading 1"/>
    <w:basedOn w:val="a2"/>
    <w:next w:val="a3"/>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2"/>
    <w:next w:val="a2"/>
    <w:qFormat/>
    <w:rsid w:val="00B87FBC"/>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0"/>
    <w:uiPriority w:val="99"/>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2"/>
    <w:rsid w:val="00B87FBC"/>
    <w:pPr>
      <w:ind w:left="283" w:hanging="283"/>
    </w:pPr>
  </w:style>
  <w:style w:type="table" w:styleId="aa">
    <w:name w:val="Table Grid"/>
    <w:basedOn w:val="a5"/>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rsid w:val="00AF764A"/>
    <w:rPr>
      <w:sz w:val="21"/>
      <w:szCs w:val="21"/>
    </w:rPr>
  </w:style>
  <w:style w:type="paragraph" w:styleId="ac">
    <w:name w:val="annotation text"/>
    <w:basedOn w:val="a2"/>
    <w:link w:val="Char2"/>
    <w:uiPriority w:val="99"/>
    <w:semiHidden/>
    <w:rsid w:val="00AF764A"/>
  </w:style>
  <w:style w:type="paragraph" w:styleId="ad">
    <w:name w:val="annotation subject"/>
    <w:basedOn w:val="ac"/>
    <w:next w:val="ac"/>
    <w:semiHidden/>
    <w:rsid w:val="00AF764A"/>
    <w:rPr>
      <w:b/>
      <w:bCs/>
    </w:rPr>
  </w:style>
  <w:style w:type="paragraph" w:styleId="ae">
    <w:name w:val="Balloon Text"/>
    <w:basedOn w:val="a2"/>
    <w:semiHidden/>
    <w:rsid w:val="00AF764A"/>
    <w:rPr>
      <w:sz w:val="18"/>
      <w:szCs w:val="18"/>
    </w:rPr>
  </w:style>
  <w:style w:type="paragraph" w:styleId="af">
    <w:name w:val="footer"/>
    <w:basedOn w:val="a2"/>
    <w:rsid w:val="00C079F7"/>
    <w:pPr>
      <w:tabs>
        <w:tab w:val="center" w:pos="4153"/>
        <w:tab w:val="right" w:pos="8306"/>
      </w:tabs>
      <w:snapToGrid w:val="0"/>
    </w:pPr>
    <w:rPr>
      <w:sz w:val="18"/>
      <w:szCs w:val="18"/>
    </w:rPr>
  </w:style>
  <w:style w:type="paragraph" w:styleId="af0">
    <w:name w:val="Document Map"/>
    <w:basedOn w:val="a2"/>
    <w:semiHidden/>
    <w:rsid w:val="00672002"/>
    <w:pPr>
      <w:shd w:val="clear" w:color="auto" w:fill="000080"/>
    </w:pPr>
  </w:style>
  <w:style w:type="character" w:styleId="af1">
    <w:name w:val="page number"/>
    <w:basedOn w:val="a4"/>
    <w:rsid w:val="005925D3"/>
  </w:style>
  <w:style w:type="paragraph" w:styleId="af2">
    <w:name w:val="List Paragraph"/>
    <w:basedOn w:val="a2"/>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615340"/>
    <w:rPr>
      <w:rFonts w:eastAsia="MS Mincho"/>
      <w:szCs w:val="24"/>
      <w:lang w:eastAsia="en-US"/>
    </w:rPr>
  </w:style>
  <w:style w:type="character" w:customStyle="1" w:styleId="Char3">
    <w:name w:val="列出段落 Char"/>
    <w:link w:val="af2"/>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5">
    <w:name w:val="footnote text"/>
    <w:basedOn w:val="a2"/>
    <w:link w:val="Char4"/>
    <w:rsid w:val="006B6DDB"/>
    <w:rPr>
      <w:szCs w:val="20"/>
    </w:rPr>
  </w:style>
  <w:style w:type="character" w:customStyle="1" w:styleId="Char4">
    <w:name w:val="脚注文本 Char"/>
    <w:basedOn w:val="a4"/>
    <w:link w:val="af5"/>
    <w:rsid w:val="006B6DDB"/>
    <w:rPr>
      <w:rFonts w:eastAsia="Times New Roman"/>
      <w:lang w:eastAsia="en-US"/>
    </w:rPr>
  </w:style>
  <w:style w:type="character" w:styleId="af6">
    <w:name w:val="footnote reference"/>
    <w:basedOn w:val="a4"/>
    <w:rsid w:val="006B6DDB"/>
    <w:rPr>
      <w:vertAlign w:val="superscript"/>
    </w:rPr>
  </w:style>
  <w:style w:type="paragraph" w:styleId="af7">
    <w:name w:val="endnote text"/>
    <w:basedOn w:val="a2"/>
    <w:link w:val="Char5"/>
    <w:rsid w:val="006B6DDB"/>
    <w:rPr>
      <w:szCs w:val="20"/>
    </w:rPr>
  </w:style>
  <w:style w:type="character" w:customStyle="1" w:styleId="Char5">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rsid w:val="00064769"/>
    <w:rPr>
      <w:rFonts w:eastAsia="Times New Roman"/>
      <w:szCs w:val="24"/>
      <w:lang w:eastAsia="en-US"/>
    </w:rPr>
  </w:style>
  <w:style w:type="paragraph" w:customStyle="1" w:styleId="TF">
    <w:name w:val="TF"/>
    <w:aliases w:val="left"/>
    <w:basedOn w:val="a2"/>
    <w:link w:val="TFChar"/>
    <w:rsid w:val="002E6178"/>
    <w:pPr>
      <w:keepLines/>
      <w:spacing w:after="240"/>
      <w:jc w:val="center"/>
    </w:pPr>
    <w:rPr>
      <w:rFonts w:ascii="Arial" w:eastAsia="MS Mincho" w:hAnsi="Arial"/>
      <w:b/>
      <w:szCs w:val="20"/>
      <w:lang w:val="en-GB"/>
    </w:rPr>
  </w:style>
  <w:style w:type="character" w:customStyle="1" w:styleId="TFChar">
    <w:name w:val="TF Char"/>
    <w:basedOn w:val="a4"/>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4"/>
    <w:link w:val="a7"/>
    <w:uiPriority w:val="99"/>
    <w:rsid w:val="004D2495"/>
    <w:rPr>
      <w:rFonts w:ascii="Arial" w:eastAsia="MS Mincho" w:hAnsi="Arial"/>
      <w:b/>
      <w:szCs w:val="24"/>
      <w:lang w:eastAsia="en-US"/>
    </w:rPr>
  </w:style>
  <w:style w:type="paragraph" w:customStyle="1" w:styleId="NO">
    <w:name w:val="NO"/>
    <w:basedOn w:val="a2"/>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afa">
    <w:name w:val="段"/>
    <w:link w:val="Char6"/>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6">
    <w:name w:val="段 Char"/>
    <w:basedOn w:val="a4"/>
    <w:link w:val="afa"/>
    <w:rsid w:val="008B3127"/>
    <w:rPr>
      <w:rFonts w:ascii="宋体"/>
      <w:noProof/>
      <w:sz w:val="21"/>
    </w:rPr>
  </w:style>
  <w:style w:type="paragraph" w:customStyle="1" w:styleId="a">
    <w:name w:val="列项——（一级）"/>
    <w:rsid w:val="008B3127"/>
    <w:pPr>
      <w:widowControl w:val="0"/>
      <w:numPr>
        <w:numId w:val="33"/>
      </w:numPr>
      <w:ind w:left="833"/>
      <w:jc w:val="both"/>
    </w:pPr>
    <w:rPr>
      <w:rFonts w:ascii="宋体"/>
      <w:sz w:val="21"/>
    </w:rPr>
  </w:style>
  <w:style w:type="paragraph" w:customStyle="1" w:styleId="a0">
    <w:name w:val="列项●（二级）"/>
    <w:rsid w:val="008B3127"/>
    <w:pPr>
      <w:numPr>
        <w:ilvl w:val="1"/>
        <w:numId w:val="33"/>
      </w:numPr>
      <w:tabs>
        <w:tab w:val="left" w:pos="840"/>
      </w:tabs>
      <w:jc w:val="both"/>
    </w:pPr>
    <w:rPr>
      <w:rFonts w:ascii="宋体"/>
      <w:sz w:val="21"/>
    </w:rPr>
  </w:style>
  <w:style w:type="paragraph" w:customStyle="1" w:styleId="a1">
    <w:name w:val="列项◆（三级）"/>
    <w:basedOn w:val="a2"/>
    <w:rsid w:val="008B3127"/>
    <w:pPr>
      <w:widowControl w:val="0"/>
      <w:numPr>
        <w:ilvl w:val="2"/>
        <w:numId w:val="33"/>
      </w:numPr>
      <w:jc w:val="both"/>
    </w:pPr>
    <w:rPr>
      <w:rFonts w:ascii="宋体" w:eastAsia="宋体"/>
      <w:kern w:val="2"/>
      <w:sz w:val="21"/>
      <w:szCs w:val="21"/>
      <w:lang w:eastAsia="zh-CN"/>
    </w:rPr>
  </w:style>
  <w:style w:type="character" w:customStyle="1" w:styleId="2Char">
    <w:name w:val="标题 2 Char"/>
    <w:link w:val="20"/>
    <w:rsid w:val="005E5C93"/>
    <w:rPr>
      <w:rFonts w:ascii="Arial" w:eastAsia="MS Mincho" w:hAnsi="Arial" w:cs="Arial"/>
      <w:b/>
      <w:bCs/>
      <w:iCs/>
      <w:szCs w:val="28"/>
    </w:rPr>
  </w:style>
  <w:style w:type="paragraph" w:customStyle="1" w:styleId="Doc-title">
    <w:name w:val="Doc-title"/>
    <w:basedOn w:val="a2"/>
    <w:next w:val="Doc-text2"/>
    <w:link w:val="Doc-titleChar"/>
    <w:qFormat/>
    <w:rsid w:val="005E5C93"/>
    <w:pPr>
      <w:spacing w:before="60"/>
      <w:ind w:left="1259" w:hanging="1259"/>
    </w:pPr>
    <w:rPr>
      <w:rFonts w:ascii="Arial" w:eastAsia="MS Mincho" w:hAnsi="Arial"/>
      <w:noProof/>
      <w:lang w:val="en-GB" w:eastAsia="en-GB"/>
    </w:rPr>
  </w:style>
  <w:style w:type="character" w:customStyle="1" w:styleId="Doc-titleChar">
    <w:name w:val="Doc-title Char"/>
    <w:link w:val="Doc-title"/>
    <w:rsid w:val="005E5C93"/>
    <w:rPr>
      <w:rFonts w:ascii="Arial" w:eastAsia="MS Mincho" w:hAnsi="Arial"/>
      <w:noProof/>
      <w:szCs w:val="24"/>
      <w:lang w:val="en-GB" w:eastAsia="en-GB"/>
    </w:rPr>
  </w:style>
  <w:style w:type="character" w:customStyle="1" w:styleId="Char2">
    <w:name w:val="批注文字 Char"/>
    <w:basedOn w:val="a4"/>
    <w:link w:val="ac"/>
    <w:uiPriority w:val="99"/>
    <w:semiHidden/>
    <w:rsid w:val="00E56FBA"/>
    <w:rPr>
      <w:rFonts w:eastAsia="Times New Roman"/>
      <w:szCs w:val="24"/>
      <w:lang w:eastAsia="en-US"/>
    </w:rPr>
  </w:style>
  <w:style w:type="character" w:styleId="afb">
    <w:name w:val="Emphasis"/>
    <w:basedOn w:val="a4"/>
    <w:uiPriority w:val="20"/>
    <w:qFormat/>
    <w:rsid w:val="001A54CB"/>
    <w:rPr>
      <w:i/>
      <w:iCs/>
    </w:rPr>
  </w:style>
  <w:style w:type="character" w:styleId="HTML">
    <w:name w:val="HTML Acronym"/>
    <w:basedOn w:val="a4"/>
    <w:uiPriority w:val="99"/>
    <w:unhideWhenUsed/>
    <w:rsid w:val="001A54CB"/>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3408379">
      <w:bodyDiv w:val="1"/>
      <w:marLeft w:val="0"/>
      <w:marRight w:val="0"/>
      <w:marTop w:val="0"/>
      <w:marBottom w:val="0"/>
      <w:divBdr>
        <w:top w:val="none" w:sz="0" w:space="0" w:color="auto"/>
        <w:left w:val="none" w:sz="0" w:space="0" w:color="auto"/>
        <w:bottom w:val="none" w:sz="0" w:space="0" w:color="auto"/>
        <w:right w:val="none" w:sz="0" w:space="0" w:color="auto"/>
      </w:divBdr>
      <w:divsChild>
        <w:div w:id="147021439">
          <w:marLeft w:val="1166"/>
          <w:marRight w:val="0"/>
          <w:marTop w:val="82"/>
          <w:marBottom w:val="0"/>
          <w:divBdr>
            <w:top w:val="none" w:sz="0" w:space="0" w:color="auto"/>
            <w:left w:val="none" w:sz="0" w:space="0" w:color="auto"/>
            <w:bottom w:val="none" w:sz="0" w:space="0" w:color="auto"/>
            <w:right w:val="none" w:sz="0" w:space="0" w:color="auto"/>
          </w:divBdr>
        </w:div>
        <w:div w:id="1147434496">
          <w:marLeft w:val="1166"/>
          <w:marRight w:val="0"/>
          <w:marTop w:val="82"/>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0764592">
      <w:bodyDiv w:val="1"/>
      <w:marLeft w:val="0"/>
      <w:marRight w:val="0"/>
      <w:marTop w:val="0"/>
      <w:marBottom w:val="0"/>
      <w:divBdr>
        <w:top w:val="none" w:sz="0" w:space="0" w:color="auto"/>
        <w:left w:val="none" w:sz="0" w:space="0" w:color="auto"/>
        <w:bottom w:val="none" w:sz="0" w:space="0" w:color="auto"/>
        <w:right w:val="none" w:sz="0" w:space="0" w:color="auto"/>
      </w:divBdr>
      <w:divsChild>
        <w:div w:id="1470049178">
          <w:marLeft w:val="547"/>
          <w:marRight w:val="0"/>
          <w:marTop w:val="86"/>
          <w:marBottom w:val="0"/>
          <w:divBdr>
            <w:top w:val="none" w:sz="0" w:space="0" w:color="auto"/>
            <w:left w:val="none" w:sz="0" w:space="0" w:color="auto"/>
            <w:bottom w:val="none" w:sz="0" w:space="0" w:color="auto"/>
            <w:right w:val="none" w:sz="0" w:space="0" w:color="auto"/>
          </w:divBdr>
        </w:div>
        <w:div w:id="1049577098">
          <w:marLeft w:val="1166"/>
          <w:marRight w:val="0"/>
          <w:marTop w:val="67"/>
          <w:marBottom w:val="0"/>
          <w:divBdr>
            <w:top w:val="none" w:sz="0" w:space="0" w:color="auto"/>
            <w:left w:val="none" w:sz="0" w:space="0" w:color="auto"/>
            <w:bottom w:val="none" w:sz="0" w:space="0" w:color="auto"/>
            <w:right w:val="none" w:sz="0" w:space="0" w:color="auto"/>
          </w:divBdr>
        </w:div>
        <w:div w:id="843790154">
          <w:marLeft w:val="1800"/>
          <w:marRight w:val="0"/>
          <w:marTop w:val="67"/>
          <w:marBottom w:val="0"/>
          <w:divBdr>
            <w:top w:val="none" w:sz="0" w:space="0" w:color="auto"/>
            <w:left w:val="none" w:sz="0" w:space="0" w:color="auto"/>
            <w:bottom w:val="none" w:sz="0" w:space="0" w:color="auto"/>
            <w:right w:val="none" w:sz="0" w:space="0" w:color="auto"/>
          </w:divBdr>
        </w:div>
        <w:div w:id="464128922">
          <w:marLeft w:val="1800"/>
          <w:marRight w:val="0"/>
          <w:marTop w:val="67"/>
          <w:marBottom w:val="0"/>
          <w:divBdr>
            <w:top w:val="none" w:sz="0" w:space="0" w:color="auto"/>
            <w:left w:val="none" w:sz="0" w:space="0" w:color="auto"/>
            <w:bottom w:val="none" w:sz="0" w:space="0" w:color="auto"/>
            <w:right w:val="none" w:sz="0" w:space="0" w:color="auto"/>
          </w:divBdr>
        </w:div>
        <w:div w:id="496772788">
          <w:marLeft w:val="547"/>
          <w:marRight w:val="0"/>
          <w:marTop w:val="86"/>
          <w:marBottom w:val="0"/>
          <w:divBdr>
            <w:top w:val="none" w:sz="0" w:space="0" w:color="auto"/>
            <w:left w:val="none" w:sz="0" w:space="0" w:color="auto"/>
            <w:bottom w:val="none" w:sz="0" w:space="0" w:color="auto"/>
            <w:right w:val="none" w:sz="0" w:space="0" w:color="auto"/>
          </w:divBdr>
        </w:div>
        <w:div w:id="1335839022">
          <w:marLeft w:val="547"/>
          <w:marRight w:val="0"/>
          <w:marTop w:val="8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0253216">
      <w:bodyDiv w:val="1"/>
      <w:marLeft w:val="0"/>
      <w:marRight w:val="0"/>
      <w:marTop w:val="0"/>
      <w:marBottom w:val="0"/>
      <w:divBdr>
        <w:top w:val="none" w:sz="0" w:space="0" w:color="auto"/>
        <w:left w:val="none" w:sz="0" w:space="0" w:color="auto"/>
        <w:bottom w:val="none" w:sz="0" w:space="0" w:color="auto"/>
        <w:right w:val="none" w:sz="0" w:space="0" w:color="auto"/>
      </w:divBdr>
      <w:divsChild>
        <w:div w:id="982810136">
          <w:marLeft w:val="1987"/>
          <w:marRight w:val="0"/>
          <w:marTop w:val="54"/>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8376305">
      <w:bodyDiv w:val="1"/>
      <w:marLeft w:val="0"/>
      <w:marRight w:val="0"/>
      <w:marTop w:val="0"/>
      <w:marBottom w:val="0"/>
      <w:divBdr>
        <w:top w:val="none" w:sz="0" w:space="0" w:color="auto"/>
        <w:left w:val="none" w:sz="0" w:space="0" w:color="auto"/>
        <w:bottom w:val="none" w:sz="0" w:space="0" w:color="auto"/>
        <w:right w:val="none" w:sz="0" w:space="0" w:color="auto"/>
      </w:divBdr>
      <w:divsChild>
        <w:div w:id="266618701">
          <w:marLeft w:val="1166"/>
          <w:marRight w:val="0"/>
          <w:marTop w:val="115"/>
          <w:marBottom w:val="0"/>
          <w:divBdr>
            <w:top w:val="none" w:sz="0" w:space="0" w:color="auto"/>
            <w:left w:val="none" w:sz="0" w:space="0" w:color="auto"/>
            <w:bottom w:val="none" w:sz="0" w:space="0" w:color="auto"/>
            <w:right w:val="none" w:sz="0" w:space="0" w:color="auto"/>
          </w:divBdr>
        </w:div>
        <w:div w:id="2003926980">
          <w:marLeft w:val="1166"/>
          <w:marRight w:val="0"/>
          <w:marTop w:val="115"/>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014919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42796110">
      <w:bodyDiv w:val="1"/>
      <w:marLeft w:val="0"/>
      <w:marRight w:val="0"/>
      <w:marTop w:val="0"/>
      <w:marBottom w:val="0"/>
      <w:divBdr>
        <w:top w:val="none" w:sz="0" w:space="0" w:color="auto"/>
        <w:left w:val="none" w:sz="0" w:space="0" w:color="auto"/>
        <w:bottom w:val="none" w:sz="0" w:space="0" w:color="auto"/>
        <w:right w:val="none" w:sz="0" w:space="0" w:color="auto"/>
      </w:divBdr>
      <w:divsChild>
        <w:div w:id="1566723251">
          <w:marLeft w:val="1267"/>
          <w:marRight w:val="0"/>
          <w:marTop w:val="67"/>
          <w:marBottom w:val="0"/>
          <w:divBdr>
            <w:top w:val="none" w:sz="0" w:space="0" w:color="auto"/>
            <w:left w:val="none" w:sz="0" w:space="0" w:color="auto"/>
            <w:bottom w:val="none" w:sz="0" w:space="0" w:color="auto"/>
            <w:right w:val="none" w:sz="0" w:space="0" w:color="auto"/>
          </w:divBdr>
        </w:div>
        <w:div w:id="118836752">
          <w:marLeft w:val="1987"/>
          <w:marRight w:val="0"/>
          <w:marTop w:val="54"/>
          <w:marBottom w:val="0"/>
          <w:divBdr>
            <w:top w:val="none" w:sz="0" w:space="0" w:color="auto"/>
            <w:left w:val="none" w:sz="0" w:space="0" w:color="auto"/>
            <w:bottom w:val="none" w:sz="0" w:space="0" w:color="auto"/>
            <w:right w:val="none" w:sz="0" w:space="0" w:color="auto"/>
          </w:divBdr>
        </w:div>
        <w:div w:id="1276518260">
          <w:marLeft w:val="1987"/>
          <w:marRight w:val="0"/>
          <w:marTop w:val="54"/>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7353733">
      <w:bodyDiv w:val="1"/>
      <w:marLeft w:val="0"/>
      <w:marRight w:val="0"/>
      <w:marTop w:val="0"/>
      <w:marBottom w:val="0"/>
      <w:divBdr>
        <w:top w:val="none" w:sz="0" w:space="0" w:color="auto"/>
        <w:left w:val="none" w:sz="0" w:space="0" w:color="auto"/>
        <w:bottom w:val="none" w:sz="0" w:space="0" w:color="auto"/>
        <w:right w:val="none" w:sz="0" w:space="0" w:color="auto"/>
      </w:divBdr>
      <w:divsChild>
        <w:div w:id="2046637679">
          <w:marLeft w:val="1267"/>
          <w:marRight w:val="0"/>
          <w:marTop w:val="67"/>
          <w:marBottom w:val="0"/>
          <w:divBdr>
            <w:top w:val="none" w:sz="0" w:space="0" w:color="auto"/>
            <w:left w:val="none" w:sz="0" w:space="0" w:color="auto"/>
            <w:bottom w:val="none" w:sz="0" w:space="0" w:color="auto"/>
            <w:right w:val="none" w:sz="0" w:space="0" w:color="auto"/>
          </w:divBdr>
        </w:div>
        <w:div w:id="1592204090">
          <w:marLeft w:val="1987"/>
          <w:marRight w:val="0"/>
          <w:marTop w:val="54"/>
          <w:marBottom w:val="0"/>
          <w:divBdr>
            <w:top w:val="none" w:sz="0" w:space="0" w:color="auto"/>
            <w:left w:val="none" w:sz="0" w:space="0" w:color="auto"/>
            <w:bottom w:val="none" w:sz="0" w:space="0" w:color="auto"/>
            <w:right w:val="none" w:sz="0" w:space="0" w:color="auto"/>
          </w:divBdr>
        </w:div>
        <w:div w:id="505246335">
          <w:marLeft w:val="1987"/>
          <w:marRight w:val="0"/>
          <w:marTop w:val="54"/>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372929">
      <w:bodyDiv w:val="1"/>
      <w:marLeft w:val="0"/>
      <w:marRight w:val="0"/>
      <w:marTop w:val="0"/>
      <w:marBottom w:val="0"/>
      <w:divBdr>
        <w:top w:val="none" w:sz="0" w:space="0" w:color="auto"/>
        <w:left w:val="none" w:sz="0" w:space="0" w:color="auto"/>
        <w:bottom w:val="none" w:sz="0" w:space="0" w:color="auto"/>
        <w:right w:val="none" w:sz="0" w:space="0" w:color="auto"/>
      </w:divBdr>
      <w:divsChild>
        <w:div w:id="1130704820">
          <w:marLeft w:val="1800"/>
          <w:marRight w:val="0"/>
          <w:marTop w:val="91"/>
          <w:marBottom w:val="0"/>
          <w:divBdr>
            <w:top w:val="none" w:sz="0" w:space="0" w:color="auto"/>
            <w:left w:val="none" w:sz="0" w:space="0" w:color="auto"/>
            <w:bottom w:val="none" w:sz="0" w:space="0" w:color="auto"/>
            <w:right w:val="none" w:sz="0" w:space="0" w:color="auto"/>
          </w:divBdr>
        </w:div>
      </w:divsChild>
    </w:div>
    <w:div w:id="857158096">
      <w:bodyDiv w:val="1"/>
      <w:marLeft w:val="0"/>
      <w:marRight w:val="0"/>
      <w:marTop w:val="0"/>
      <w:marBottom w:val="0"/>
      <w:divBdr>
        <w:top w:val="none" w:sz="0" w:space="0" w:color="auto"/>
        <w:left w:val="none" w:sz="0" w:space="0" w:color="auto"/>
        <w:bottom w:val="none" w:sz="0" w:space="0" w:color="auto"/>
        <w:right w:val="none" w:sz="0" w:space="0" w:color="auto"/>
      </w:divBdr>
    </w:div>
    <w:div w:id="867527955">
      <w:bodyDiv w:val="1"/>
      <w:marLeft w:val="0"/>
      <w:marRight w:val="0"/>
      <w:marTop w:val="0"/>
      <w:marBottom w:val="0"/>
      <w:divBdr>
        <w:top w:val="none" w:sz="0" w:space="0" w:color="auto"/>
        <w:left w:val="none" w:sz="0" w:space="0" w:color="auto"/>
        <w:bottom w:val="none" w:sz="0" w:space="0" w:color="auto"/>
        <w:right w:val="none" w:sz="0" w:space="0" w:color="auto"/>
      </w:divBdr>
      <w:divsChild>
        <w:div w:id="879585057">
          <w:marLeft w:val="1267"/>
          <w:marRight w:val="0"/>
          <w:marTop w:val="67"/>
          <w:marBottom w:val="0"/>
          <w:divBdr>
            <w:top w:val="none" w:sz="0" w:space="0" w:color="auto"/>
            <w:left w:val="none" w:sz="0" w:space="0" w:color="auto"/>
            <w:bottom w:val="none" w:sz="0" w:space="0" w:color="auto"/>
            <w:right w:val="none" w:sz="0" w:space="0" w:color="auto"/>
          </w:divBdr>
        </w:div>
        <w:div w:id="220097071">
          <w:marLeft w:val="1987"/>
          <w:marRight w:val="0"/>
          <w:marTop w:val="54"/>
          <w:marBottom w:val="0"/>
          <w:divBdr>
            <w:top w:val="none" w:sz="0" w:space="0" w:color="auto"/>
            <w:left w:val="none" w:sz="0" w:space="0" w:color="auto"/>
            <w:bottom w:val="none" w:sz="0" w:space="0" w:color="auto"/>
            <w:right w:val="none" w:sz="0" w:space="0" w:color="auto"/>
          </w:divBdr>
        </w:div>
        <w:div w:id="574557576">
          <w:marLeft w:val="1987"/>
          <w:marRight w:val="0"/>
          <w:marTop w:val="54"/>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2903920">
      <w:bodyDiv w:val="1"/>
      <w:marLeft w:val="0"/>
      <w:marRight w:val="0"/>
      <w:marTop w:val="0"/>
      <w:marBottom w:val="0"/>
      <w:divBdr>
        <w:top w:val="none" w:sz="0" w:space="0" w:color="auto"/>
        <w:left w:val="none" w:sz="0" w:space="0" w:color="auto"/>
        <w:bottom w:val="none" w:sz="0" w:space="0" w:color="auto"/>
        <w:right w:val="none" w:sz="0" w:space="0" w:color="auto"/>
      </w:divBdr>
      <w:divsChild>
        <w:div w:id="472720174">
          <w:marLeft w:val="1166"/>
          <w:marRight w:val="0"/>
          <w:marTop w:val="72"/>
          <w:marBottom w:val="0"/>
          <w:divBdr>
            <w:top w:val="none" w:sz="0" w:space="0" w:color="auto"/>
            <w:left w:val="none" w:sz="0" w:space="0" w:color="auto"/>
            <w:bottom w:val="none" w:sz="0" w:space="0" w:color="auto"/>
            <w:right w:val="none" w:sz="0" w:space="0" w:color="auto"/>
          </w:divBdr>
        </w:div>
      </w:divsChild>
    </w:div>
    <w:div w:id="975062809">
      <w:bodyDiv w:val="1"/>
      <w:marLeft w:val="0"/>
      <w:marRight w:val="0"/>
      <w:marTop w:val="0"/>
      <w:marBottom w:val="0"/>
      <w:divBdr>
        <w:top w:val="none" w:sz="0" w:space="0" w:color="auto"/>
        <w:left w:val="none" w:sz="0" w:space="0" w:color="auto"/>
        <w:bottom w:val="none" w:sz="0" w:space="0" w:color="auto"/>
        <w:right w:val="none" w:sz="0" w:space="0" w:color="auto"/>
      </w:divBdr>
      <w:divsChild>
        <w:div w:id="65616727">
          <w:marLeft w:val="547"/>
          <w:marRight w:val="0"/>
          <w:marTop w:val="96"/>
          <w:marBottom w:val="0"/>
          <w:divBdr>
            <w:top w:val="none" w:sz="0" w:space="0" w:color="auto"/>
            <w:left w:val="none" w:sz="0" w:space="0" w:color="auto"/>
            <w:bottom w:val="none" w:sz="0" w:space="0" w:color="auto"/>
            <w:right w:val="none" w:sz="0" w:space="0" w:color="auto"/>
          </w:divBdr>
        </w:div>
        <w:div w:id="276063027">
          <w:marLeft w:val="1166"/>
          <w:marRight w:val="0"/>
          <w:marTop w:val="77"/>
          <w:marBottom w:val="0"/>
          <w:divBdr>
            <w:top w:val="none" w:sz="0" w:space="0" w:color="auto"/>
            <w:left w:val="none" w:sz="0" w:space="0" w:color="auto"/>
            <w:bottom w:val="none" w:sz="0" w:space="0" w:color="auto"/>
            <w:right w:val="none" w:sz="0" w:space="0" w:color="auto"/>
          </w:divBdr>
        </w:div>
        <w:div w:id="795873457">
          <w:marLeft w:val="1166"/>
          <w:marRight w:val="0"/>
          <w:marTop w:val="77"/>
          <w:marBottom w:val="0"/>
          <w:divBdr>
            <w:top w:val="none" w:sz="0" w:space="0" w:color="auto"/>
            <w:left w:val="none" w:sz="0" w:space="0" w:color="auto"/>
            <w:bottom w:val="none" w:sz="0" w:space="0" w:color="auto"/>
            <w:right w:val="none" w:sz="0" w:space="0" w:color="auto"/>
          </w:divBdr>
        </w:div>
        <w:div w:id="1380205989">
          <w:marLeft w:val="547"/>
          <w:marRight w:val="0"/>
          <w:marTop w:val="96"/>
          <w:marBottom w:val="0"/>
          <w:divBdr>
            <w:top w:val="none" w:sz="0" w:space="0" w:color="auto"/>
            <w:left w:val="none" w:sz="0" w:space="0" w:color="auto"/>
            <w:bottom w:val="none" w:sz="0" w:space="0" w:color="auto"/>
            <w:right w:val="none" w:sz="0" w:space="0" w:color="auto"/>
          </w:divBdr>
        </w:div>
        <w:div w:id="1906649686">
          <w:marLeft w:val="547"/>
          <w:marRight w:val="0"/>
          <w:marTop w:val="96"/>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6873607">
      <w:bodyDiv w:val="1"/>
      <w:marLeft w:val="0"/>
      <w:marRight w:val="0"/>
      <w:marTop w:val="0"/>
      <w:marBottom w:val="0"/>
      <w:divBdr>
        <w:top w:val="none" w:sz="0" w:space="0" w:color="auto"/>
        <w:left w:val="none" w:sz="0" w:space="0" w:color="auto"/>
        <w:bottom w:val="none" w:sz="0" w:space="0" w:color="auto"/>
        <w:right w:val="none" w:sz="0" w:space="0" w:color="auto"/>
      </w:divBdr>
      <w:divsChild>
        <w:div w:id="475294642">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04966214">
      <w:bodyDiv w:val="1"/>
      <w:marLeft w:val="0"/>
      <w:marRight w:val="0"/>
      <w:marTop w:val="0"/>
      <w:marBottom w:val="0"/>
      <w:divBdr>
        <w:top w:val="none" w:sz="0" w:space="0" w:color="auto"/>
        <w:left w:val="none" w:sz="0" w:space="0" w:color="auto"/>
        <w:bottom w:val="none" w:sz="0" w:space="0" w:color="auto"/>
        <w:right w:val="none" w:sz="0" w:space="0" w:color="auto"/>
      </w:divBdr>
      <w:divsChild>
        <w:div w:id="1666973996">
          <w:marLeft w:val="1166"/>
          <w:marRight w:val="0"/>
          <w:marTop w:val="72"/>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106B1-B131-449A-827D-D12DE4D79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HUANGHE</cp:lastModifiedBy>
  <cp:revision>7</cp:revision>
  <cp:lastPrinted>2007-08-28T14:45:00Z</cp:lastPrinted>
  <dcterms:created xsi:type="dcterms:W3CDTF">2017-03-24T16:16:00Z</dcterms:created>
  <dcterms:modified xsi:type="dcterms:W3CDTF">2017-03-24T17:28:00Z</dcterms:modified>
</cp:coreProperties>
</file>